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Lentelstinklelis"/>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none" w:sz="0" w:space="0" w:color="auto"/>
          <w:insideV w:val="none" w:sz="0" w:space="0" w:color="auto"/>
        </w:tblBorders>
        <w:tblLook w:val="04A0" w:firstRow="1" w:lastRow="0" w:firstColumn="1" w:lastColumn="0" w:noHBand="0" w:noVBand="1"/>
      </w:tblPr>
      <w:tblGrid>
        <w:gridCol w:w="10339"/>
      </w:tblGrid>
      <w:tr w:rsidR="00DC06DE" w:rsidRPr="00C351AD" w14:paraId="3E6A0EAB" w14:textId="77777777" w:rsidTr="001555AC">
        <w:trPr>
          <w:trHeight w:val="20"/>
        </w:trPr>
        <w:tc>
          <w:tcPr>
            <w:tcW w:w="5000" w:type="pct"/>
            <w:shd w:val="clear" w:color="auto" w:fill="FFFFCC"/>
          </w:tcPr>
          <w:p w14:paraId="518A36ED" w14:textId="5E1DE222" w:rsidR="00F372C9" w:rsidRPr="00C351AD" w:rsidRDefault="0078033A" w:rsidP="00F372C9">
            <w:pPr>
              <w:spacing w:line="252" w:lineRule="auto"/>
              <w:jc w:val="center"/>
              <w:rPr>
                <w:rFonts w:ascii="Times New Roman" w:hAnsi="Times New Roman" w:cs="Times New Roman"/>
                <w:b/>
                <w:sz w:val="24"/>
                <w:szCs w:val="24"/>
                <w:lang w:val="lt-LT"/>
              </w:rPr>
            </w:pPr>
            <w:bookmarkStart w:id="0" w:name="_Toc274814354"/>
            <w:bookmarkStart w:id="1" w:name="_Toc274815054"/>
            <w:bookmarkStart w:id="2" w:name="_Toc274815240"/>
            <w:bookmarkStart w:id="3" w:name="_Toc290968641"/>
            <w:bookmarkStart w:id="4" w:name="_Toc290971355"/>
            <w:bookmarkStart w:id="5" w:name="_Toc291470640"/>
            <w:bookmarkStart w:id="6" w:name="_Toc291480723"/>
            <w:bookmarkStart w:id="7" w:name="_Toc291596883"/>
            <w:bookmarkStart w:id="8" w:name="_Toc291597053"/>
            <w:bookmarkStart w:id="9" w:name="_Toc291597413"/>
            <w:bookmarkStart w:id="10" w:name="_Toc291597583"/>
            <w:bookmarkStart w:id="11" w:name="_Toc291597859"/>
            <w:bookmarkStart w:id="12" w:name="_Toc227602191"/>
            <w:bookmarkStart w:id="13" w:name="_Ref299914082"/>
            <w:bookmarkStart w:id="14" w:name="_Ref448409283"/>
            <w:r w:rsidRPr="00C351AD">
              <w:rPr>
                <w:rFonts w:ascii="Times New Roman" w:hAnsi="Times New Roman" w:cs="Times New Roman"/>
                <w:b/>
                <w:sz w:val="24"/>
                <w:szCs w:val="24"/>
                <w:lang w:val="lt-LT"/>
              </w:rPr>
              <w:t>Nacionalinio ECRIS-TCN modulio priežiūros ir jo plėtros paslaugos</w:t>
            </w:r>
            <w:r w:rsidR="00DB5CC2">
              <w:rPr>
                <w:rFonts w:ascii="Times New Roman" w:hAnsi="Times New Roman" w:cs="Times New Roman"/>
                <w:b/>
                <w:sz w:val="24"/>
                <w:szCs w:val="24"/>
                <w:lang w:val="lt-LT"/>
              </w:rPr>
              <w:t xml:space="preserve"> (PPR-149)</w:t>
            </w:r>
          </w:p>
        </w:tc>
      </w:tr>
    </w:tbl>
    <w:p w14:paraId="0559EF46" w14:textId="77777777" w:rsidR="00061BE8" w:rsidRPr="003130BF" w:rsidRDefault="00061BE8" w:rsidP="00061BE8">
      <w:pPr>
        <w:pStyle w:val="Skyriauspavadinimas"/>
        <w:numPr>
          <w:ilvl w:val="0"/>
          <w:numId w:val="0"/>
        </w:numPr>
        <w:jc w:val="both"/>
        <w:rPr>
          <w:rFonts w:ascii="Times New Roman" w:hAnsi="Times New Roman"/>
          <w:lang w:val="lt-LT" w:eastAsia="lt-LT"/>
        </w:rPr>
      </w:pPr>
      <w:bookmarkStart w:id="15" w:name="part_3d002f34ccb645cfb2957ac8c92cb377"/>
      <w:bookmarkEnd w:id="0"/>
      <w:bookmarkEnd w:id="1"/>
      <w:bookmarkEnd w:id="2"/>
      <w:bookmarkEnd w:id="3"/>
      <w:bookmarkEnd w:id="4"/>
      <w:bookmarkEnd w:id="5"/>
      <w:bookmarkEnd w:id="6"/>
      <w:bookmarkEnd w:id="7"/>
      <w:bookmarkEnd w:id="8"/>
      <w:bookmarkEnd w:id="9"/>
      <w:bookmarkEnd w:id="10"/>
      <w:bookmarkEnd w:id="11"/>
      <w:bookmarkEnd w:id="12"/>
      <w:bookmarkEnd w:id="13"/>
      <w:bookmarkEnd w:id="15"/>
    </w:p>
    <w:p w14:paraId="663D070D" w14:textId="77777777" w:rsidR="00061BE8" w:rsidRPr="003130BF" w:rsidRDefault="00061BE8" w:rsidP="00061BE8">
      <w:pPr>
        <w:pStyle w:val="Skyriauspavadinimas"/>
        <w:numPr>
          <w:ilvl w:val="0"/>
          <w:numId w:val="0"/>
        </w:numPr>
        <w:ind w:left="426"/>
        <w:rPr>
          <w:rFonts w:ascii="Times New Roman" w:hAnsi="Times New Roman"/>
          <w:lang w:val="lt-LT" w:eastAsia="lt-LT"/>
        </w:rPr>
      </w:pPr>
    </w:p>
    <w:p w14:paraId="4E446785" w14:textId="77777777" w:rsidR="00061BE8" w:rsidRPr="003130BF" w:rsidRDefault="00061BE8" w:rsidP="00061BE8">
      <w:pPr>
        <w:pStyle w:val="Skyriauspavadinimas"/>
        <w:numPr>
          <w:ilvl w:val="0"/>
          <w:numId w:val="0"/>
        </w:numPr>
        <w:ind w:left="426"/>
        <w:rPr>
          <w:rFonts w:ascii="Times New Roman" w:hAnsi="Times New Roman"/>
          <w:lang w:val="lt-LT"/>
        </w:rPr>
      </w:pPr>
      <w:r w:rsidRPr="003130BF">
        <w:rPr>
          <w:rFonts w:ascii="Times New Roman" w:hAnsi="Times New Roman"/>
          <w:lang w:val="lt-LT"/>
        </w:rPr>
        <w:t>TECHNINĖ SPECIFIKACIJA</w:t>
      </w:r>
    </w:p>
    <w:p w14:paraId="31444570" w14:textId="77777777" w:rsidR="00061BE8" w:rsidRPr="003130BF" w:rsidRDefault="00061BE8" w:rsidP="00061BE8">
      <w:pPr>
        <w:pStyle w:val="Skyriauspavadinimas"/>
        <w:numPr>
          <w:ilvl w:val="0"/>
          <w:numId w:val="0"/>
        </w:numPr>
        <w:ind w:firstLine="426"/>
        <w:jc w:val="both"/>
        <w:rPr>
          <w:rFonts w:ascii="Times New Roman" w:hAnsi="Times New Roman"/>
          <w:lang w:val="lt-LT"/>
        </w:rPr>
      </w:pPr>
    </w:p>
    <w:p w14:paraId="2328B7A6" w14:textId="77777777" w:rsidR="00061BE8" w:rsidRPr="003130BF" w:rsidRDefault="00061BE8" w:rsidP="00E96780">
      <w:pPr>
        <w:pStyle w:val="Skyriauspavadinimas"/>
        <w:numPr>
          <w:ilvl w:val="0"/>
          <w:numId w:val="10"/>
        </w:numPr>
        <w:rPr>
          <w:rFonts w:ascii="Times New Roman" w:hAnsi="Times New Roman"/>
          <w:lang w:val="lt-LT"/>
        </w:rPr>
      </w:pPr>
      <w:r w:rsidRPr="003130BF">
        <w:rPr>
          <w:rFonts w:ascii="Times New Roman" w:hAnsi="Times New Roman"/>
          <w:lang w:val="lt-LT"/>
        </w:rPr>
        <w:t>BENDRA INFORMACIJA</w:t>
      </w:r>
    </w:p>
    <w:p w14:paraId="6C1A2C99" w14:textId="77777777" w:rsidR="00061BE8" w:rsidRPr="003130BF" w:rsidRDefault="00061BE8" w:rsidP="00061BE8">
      <w:pPr>
        <w:pStyle w:val="Skyriauspavadinimas"/>
        <w:numPr>
          <w:ilvl w:val="0"/>
          <w:numId w:val="0"/>
        </w:numPr>
        <w:ind w:left="1146"/>
        <w:jc w:val="left"/>
        <w:rPr>
          <w:rFonts w:ascii="Times New Roman" w:hAnsi="Times New Roman"/>
          <w:lang w:val="lt-LT"/>
        </w:rPr>
      </w:pPr>
    </w:p>
    <w:p w14:paraId="432DECDB" w14:textId="77777777" w:rsidR="00061BE8" w:rsidRPr="003130BF" w:rsidRDefault="00061BE8" w:rsidP="00E96780">
      <w:pPr>
        <w:pStyle w:val="Sraopastraipa"/>
        <w:numPr>
          <w:ilvl w:val="1"/>
          <w:numId w:val="9"/>
        </w:numPr>
        <w:tabs>
          <w:tab w:val="center" w:pos="0"/>
        </w:tabs>
        <w:spacing w:after="0" w:line="240" w:lineRule="auto"/>
        <w:ind w:hanging="77"/>
        <w:jc w:val="left"/>
        <w:rPr>
          <w:rFonts w:ascii="Times New Roman" w:eastAsia="Times New Roman" w:hAnsi="Times New Roman" w:cs="Times New Roman"/>
          <w:sz w:val="24"/>
          <w:szCs w:val="24"/>
          <w:lang w:val="lt-LT"/>
        </w:rPr>
      </w:pPr>
      <w:r w:rsidRPr="003130BF">
        <w:rPr>
          <w:rFonts w:ascii="Times New Roman" w:hAnsi="Times New Roman" w:cs="Times New Roman"/>
          <w:b/>
          <w:sz w:val="24"/>
          <w:szCs w:val="24"/>
          <w:lang w:val="lt-LT"/>
        </w:rPr>
        <w:t>Techninėje specifikacijoje naudojamos sąvokos ir sutrumpinimai</w:t>
      </w:r>
      <w:r w:rsidRPr="003130BF">
        <w:rPr>
          <w:rFonts w:ascii="Times New Roman" w:eastAsia="Times New Roman" w:hAnsi="Times New Roman" w:cs="Times New Roman"/>
          <w:sz w:val="24"/>
          <w:szCs w:val="24"/>
          <w:lang w:val="lt-LT"/>
        </w:rPr>
        <w:t>:</w:t>
      </w:r>
    </w:p>
    <w:p w14:paraId="53E47063" w14:textId="77777777" w:rsidR="00061BE8" w:rsidRPr="003130BF" w:rsidRDefault="00061BE8" w:rsidP="00E96780">
      <w:pPr>
        <w:pStyle w:val="Sraopastraipa"/>
        <w:numPr>
          <w:ilvl w:val="2"/>
          <w:numId w:val="9"/>
        </w:numPr>
        <w:tabs>
          <w:tab w:val="center" w:pos="0"/>
        </w:tabs>
        <w:spacing w:after="0" w:line="240" w:lineRule="auto"/>
        <w:ind w:left="0" w:firstLine="710"/>
        <w:rPr>
          <w:rFonts w:ascii="Times New Roman" w:eastAsia="Times New Roman" w:hAnsi="Times New Roman" w:cs="Times New Roman"/>
          <w:sz w:val="24"/>
          <w:szCs w:val="24"/>
          <w:lang w:val="lt-LT"/>
        </w:rPr>
      </w:pPr>
      <w:r w:rsidRPr="003130BF">
        <w:rPr>
          <w:rFonts w:ascii="Times New Roman" w:hAnsi="Times New Roman" w:cs="Times New Roman"/>
          <w:b/>
          <w:sz w:val="24"/>
          <w:szCs w:val="24"/>
          <w:lang w:val="lt-LT"/>
        </w:rPr>
        <w:t>IRD</w:t>
      </w:r>
      <w:r w:rsidRPr="003130BF">
        <w:rPr>
          <w:rFonts w:ascii="Times New Roman" w:hAnsi="Times New Roman" w:cs="Times New Roman"/>
          <w:sz w:val="24"/>
          <w:szCs w:val="24"/>
          <w:lang w:val="lt-LT"/>
        </w:rPr>
        <w:t xml:space="preserve"> </w:t>
      </w:r>
      <w:r w:rsidRPr="003130BF">
        <w:rPr>
          <w:rFonts w:ascii="Times New Roman" w:eastAsia="Times New Roman" w:hAnsi="Times New Roman" w:cs="Times New Roman"/>
          <w:sz w:val="24"/>
          <w:szCs w:val="24"/>
          <w:lang w:val="lt-LT"/>
        </w:rPr>
        <w:t xml:space="preserve">arba </w:t>
      </w:r>
      <w:r w:rsidRPr="003130BF">
        <w:rPr>
          <w:rFonts w:ascii="Times New Roman" w:eastAsia="Times New Roman" w:hAnsi="Times New Roman" w:cs="Times New Roman"/>
          <w:b/>
          <w:sz w:val="24"/>
          <w:szCs w:val="24"/>
          <w:lang w:val="lt-LT"/>
        </w:rPr>
        <w:t xml:space="preserve">Departamentas </w:t>
      </w:r>
      <w:r w:rsidRPr="003130BF">
        <w:rPr>
          <w:rFonts w:ascii="Times New Roman" w:hAnsi="Times New Roman" w:cs="Times New Roman"/>
          <w:sz w:val="24"/>
          <w:szCs w:val="24"/>
          <w:lang w:val="lt-LT"/>
        </w:rPr>
        <w:t xml:space="preserve">– </w:t>
      </w:r>
      <w:r w:rsidRPr="003130BF">
        <w:rPr>
          <w:rFonts w:ascii="Times New Roman" w:eastAsia="Times New Roman" w:hAnsi="Times New Roman" w:cs="Times New Roman"/>
          <w:sz w:val="24"/>
          <w:szCs w:val="24"/>
          <w:lang w:val="lt-LT"/>
        </w:rPr>
        <w:t xml:space="preserve">Informatikos ir ryšių departamentas prie Lietuvos Respublikos vidaus reikalų ministerijos; </w:t>
      </w:r>
    </w:p>
    <w:p w14:paraId="7DB87634" w14:textId="77777777" w:rsidR="00061BE8" w:rsidRPr="003130BF" w:rsidRDefault="00061BE8" w:rsidP="00E96780">
      <w:pPr>
        <w:pStyle w:val="Sraopastraipa"/>
        <w:numPr>
          <w:ilvl w:val="2"/>
          <w:numId w:val="9"/>
        </w:numPr>
        <w:tabs>
          <w:tab w:val="center" w:pos="0"/>
        </w:tabs>
        <w:spacing w:after="0" w:line="240" w:lineRule="auto"/>
        <w:ind w:left="1276" w:hanging="567"/>
        <w:rPr>
          <w:rFonts w:ascii="Times New Roman" w:eastAsia="Times New Roman" w:hAnsi="Times New Roman" w:cs="Times New Roman"/>
          <w:sz w:val="24"/>
          <w:szCs w:val="24"/>
          <w:lang w:val="lt-LT"/>
        </w:rPr>
      </w:pPr>
      <w:r w:rsidRPr="003130BF">
        <w:rPr>
          <w:rFonts w:ascii="Times New Roman" w:hAnsi="Times New Roman" w:cs="Times New Roman"/>
          <w:b/>
          <w:sz w:val="24"/>
          <w:szCs w:val="24"/>
          <w:lang w:val="lt-LT"/>
        </w:rPr>
        <w:t xml:space="preserve">LR </w:t>
      </w:r>
      <w:r w:rsidRPr="003130BF">
        <w:rPr>
          <w:rFonts w:ascii="Times New Roman" w:hAnsi="Times New Roman" w:cs="Times New Roman"/>
          <w:sz w:val="24"/>
          <w:szCs w:val="24"/>
          <w:lang w:val="lt-LT"/>
        </w:rPr>
        <w:t>–</w:t>
      </w:r>
      <w:r w:rsidRPr="003130BF">
        <w:rPr>
          <w:rFonts w:ascii="Times New Roman" w:eastAsia="Times New Roman" w:hAnsi="Times New Roman" w:cs="Times New Roman"/>
          <w:sz w:val="24"/>
          <w:szCs w:val="24"/>
          <w:lang w:val="lt-LT"/>
        </w:rPr>
        <w:t xml:space="preserve"> Lietuvos Respublika;</w:t>
      </w:r>
    </w:p>
    <w:p w14:paraId="289BACD7" w14:textId="77777777" w:rsidR="00061BE8" w:rsidRPr="003130BF" w:rsidRDefault="00061BE8" w:rsidP="00E96780">
      <w:pPr>
        <w:pStyle w:val="Sraopastraipa"/>
        <w:numPr>
          <w:ilvl w:val="2"/>
          <w:numId w:val="9"/>
        </w:numPr>
        <w:tabs>
          <w:tab w:val="center" w:pos="0"/>
        </w:tabs>
        <w:spacing w:after="0" w:line="240" w:lineRule="auto"/>
        <w:ind w:left="1276" w:hanging="567"/>
        <w:rPr>
          <w:rFonts w:ascii="Times New Roman" w:eastAsia="Times New Roman" w:hAnsi="Times New Roman" w:cs="Times New Roman"/>
          <w:sz w:val="24"/>
          <w:szCs w:val="24"/>
          <w:lang w:val="lt-LT"/>
        </w:rPr>
      </w:pPr>
      <w:r w:rsidRPr="003130BF">
        <w:rPr>
          <w:rFonts w:ascii="Times New Roman" w:hAnsi="Times New Roman" w:cs="Times New Roman"/>
          <w:b/>
          <w:sz w:val="24"/>
          <w:szCs w:val="24"/>
          <w:lang w:val="lt-LT"/>
        </w:rPr>
        <w:t xml:space="preserve">ES </w:t>
      </w:r>
      <w:r w:rsidRPr="003130BF">
        <w:rPr>
          <w:rFonts w:ascii="Times New Roman" w:hAnsi="Times New Roman" w:cs="Times New Roman"/>
          <w:sz w:val="24"/>
          <w:szCs w:val="24"/>
          <w:lang w:val="lt-LT"/>
        </w:rPr>
        <w:t>–</w:t>
      </w:r>
      <w:r w:rsidRPr="003130BF">
        <w:rPr>
          <w:rFonts w:ascii="Times New Roman" w:eastAsia="Times New Roman" w:hAnsi="Times New Roman" w:cs="Times New Roman"/>
          <w:sz w:val="24"/>
          <w:szCs w:val="24"/>
          <w:lang w:val="lt-LT"/>
        </w:rPr>
        <w:t xml:space="preserve"> Europos Sąjunga;</w:t>
      </w:r>
    </w:p>
    <w:p w14:paraId="774288FF" w14:textId="77777777" w:rsidR="00061BE8" w:rsidRPr="003130BF" w:rsidRDefault="00061BE8" w:rsidP="00E96780">
      <w:pPr>
        <w:pStyle w:val="Sraopastraipa"/>
        <w:numPr>
          <w:ilvl w:val="2"/>
          <w:numId w:val="9"/>
        </w:numPr>
        <w:spacing w:after="0" w:line="240" w:lineRule="auto"/>
        <w:ind w:left="0" w:firstLine="709"/>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t>ECRIS</w:t>
      </w:r>
      <w:r w:rsidRPr="003130BF">
        <w:rPr>
          <w:rFonts w:ascii="Times New Roman" w:eastAsia="Times New Roman" w:hAnsi="Times New Roman" w:cs="Times New Roman"/>
          <w:sz w:val="24"/>
          <w:szCs w:val="24"/>
          <w:lang w:val="lt-LT"/>
        </w:rPr>
        <w:t xml:space="preserve"> – Europos nuosprendžių registrų informacinė sistema (angl. </w:t>
      </w:r>
      <w:proofErr w:type="spellStart"/>
      <w:r w:rsidRPr="003130BF">
        <w:rPr>
          <w:rFonts w:ascii="Times New Roman" w:eastAsia="Times New Roman" w:hAnsi="Times New Roman" w:cs="Times New Roman"/>
          <w:i/>
          <w:sz w:val="24"/>
          <w:szCs w:val="24"/>
          <w:lang w:val="lt-LT"/>
        </w:rPr>
        <w:t>European</w:t>
      </w:r>
      <w:proofErr w:type="spellEnd"/>
      <w:r w:rsidRPr="003130BF">
        <w:rPr>
          <w:rFonts w:ascii="Times New Roman" w:eastAsia="Times New Roman" w:hAnsi="Times New Roman" w:cs="Times New Roman"/>
          <w:i/>
          <w:sz w:val="24"/>
          <w:szCs w:val="24"/>
          <w:lang w:val="lt-LT"/>
        </w:rPr>
        <w:t xml:space="preserve"> </w:t>
      </w:r>
      <w:proofErr w:type="spellStart"/>
      <w:r w:rsidRPr="003130BF">
        <w:rPr>
          <w:rFonts w:ascii="Times New Roman" w:eastAsia="Times New Roman" w:hAnsi="Times New Roman" w:cs="Times New Roman"/>
          <w:i/>
          <w:sz w:val="24"/>
          <w:szCs w:val="24"/>
          <w:lang w:val="lt-LT"/>
        </w:rPr>
        <w:t>criminal</w:t>
      </w:r>
      <w:proofErr w:type="spellEnd"/>
      <w:r w:rsidRPr="003130BF">
        <w:rPr>
          <w:rFonts w:ascii="Times New Roman" w:eastAsia="Times New Roman" w:hAnsi="Times New Roman" w:cs="Times New Roman"/>
          <w:i/>
          <w:sz w:val="24"/>
          <w:szCs w:val="24"/>
          <w:lang w:val="lt-LT"/>
        </w:rPr>
        <w:t xml:space="preserve"> </w:t>
      </w:r>
      <w:proofErr w:type="spellStart"/>
      <w:r w:rsidRPr="003130BF">
        <w:rPr>
          <w:rFonts w:ascii="Times New Roman" w:eastAsia="Times New Roman" w:hAnsi="Times New Roman" w:cs="Times New Roman"/>
          <w:i/>
          <w:sz w:val="24"/>
          <w:szCs w:val="24"/>
          <w:lang w:val="lt-LT"/>
        </w:rPr>
        <w:t>records</w:t>
      </w:r>
      <w:proofErr w:type="spellEnd"/>
      <w:r w:rsidRPr="003130BF">
        <w:rPr>
          <w:rFonts w:ascii="Times New Roman" w:eastAsia="Times New Roman" w:hAnsi="Times New Roman" w:cs="Times New Roman"/>
          <w:i/>
          <w:sz w:val="24"/>
          <w:szCs w:val="24"/>
          <w:lang w:val="lt-LT"/>
        </w:rPr>
        <w:t xml:space="preserve"> </w:t>
      </w:r>
      <w:proofErr w:type="spellStart"/>
      <w:r w:rsidRPr="003130BF">
        <w:rPr>
          <w:rFonts w:ascii="Times New Roman" w:eastAsia="Times New Roman" w:hAnsi="Times New Roman" w:cs="Times New Roman"/>
          <w:i/>
          <w:sz w:val="24"/>
          <w:szCs w:val="24"/>
          <w:lang w:val="lt-LT"/>
        </w:rPr>
        <w:t>information</w:t>
      </w:r>
      <w:proofErr w:type="spellEnd"/>
      <w:r w:rsidRPr="003130BF">
        <w:rPr>
          <w:rFonts w:ascii="Times New Roman" w:eastAsia="Times New Roman" w:hAnsi="Times New Roman" w:cs="Times New Roman"/>
          <w:i/>
          <w:sz w:val="24"/>
          <w:szCs w:val="24"/>
          <w:lang w:val="lt-LT"/>
        </w:rPr>
        <w:t xml:space="preserve"> </w:t>
      </w:r>
      <w:proofErr w:type="spellStart"/>
      <w:r w:rsidRPr="003130BF">
        <w:rPr>
          <w:rFonts w:ascii="Times New Roman" w:eastAsia="Times New Roman" w:hAnsi="Times New Roman" w:cs="Times New Roman"/>
          <w:i/>
          <w:sz w:val="24"/>
          <w:szCs w:val="24"/>
          <w:lang w:val="lt-LT"/>
        </w:rPr>
        <w:t>system</w:t>
      </w:r>
      <w:proofErr w:type="spellEnd"/>
      <w:r w:rsidRPr="003130BF">
        <w:rPr>
          <w:rFonts w:ascii="Times New Roman" w:eastAsia="Times New Roman" w:hAnsi="Times New Roman" w:cs="Times New Roman"/>
          <w:sz w:val="24"/>
          <w:szCs w:val="24"/>
          <w:lang w:val="lt-LT"/>
        </w:rPr>
        <w:t>);</w:t>
      </w:r>
    </w:p>
    <w:p w14:paraId="4E8E971F" w14:textId="7FFE9A3E" w:rsidR="00061BE8" w:rsidRPr="003130BF" w:rsidRDefault="00061BE8" w:rsidP="00E96780">
      <w:pPr>
        <w:pStyle w:val="Sraopastraipa"/>
        <w:numPr>
          <w:ilvl w:val="2"/>
          <w:numId w:val="9"/>
        </w:numPr>
        <w:spacing w:after="0" w:line="240" w:lineRule="auto"/>
        <w:ind w:left="0" w:firstLine="710"/>
        <w:rPr>
          <w:rFonts w:ascii="Times New Roman" w:eastAsia="Times New Roman" w:hAnsi="Times New Roman" w:cs="Times New Roman"/>
          <w:sz w:val="24"/>
          <w:szCs w:val="24"/>
          <w:lang w:val="lt-LT"/>
        </w:rPr>
      </w:pPr>
      <w:r w:rsidRPr="003130BF">
        <w:rPr>
          <w:rFonts w:ascii="Times New Roman" w:eastAsia="Times New Roman" w:hAnsi="Times New Roman" w:cs="Times New Roman"/>
          <w:b/>
          <w:bCs/>
          <w:sz w:val="24"/>
          <w:szCs w:val="24"/>
          <w:lang w:val="lt-LT"/>
        </w:rPr>
        <w:t>ECRIS-TCN</w:t>
      </w:r>
      <w:r w:rsidRPr="003130BF">
        <w:rPr>
          <w:rFonts w:ascii="Times New Roman" w:eastAsia="Times New Roman" w:hAnsi="Times New Roman" w:cs="Times New Roman"/>
          <w:sz w:val="24"/>
          <w:szCs w:val="24"/>
          <w:lang w:val="lt-LT"/>
        </w:rPr>
        <w:t xml:space="preserve"> –</w:t>
      </w:r>
      <w:r w:rsidRPr="003130BF" w:rsidDel="00E40231">
        <w:rPr>
          <w:rFonts w:ascii="Times New Roman" w:hAnsi="Times New Roman" w:cs="Times New Roman"/>
          <w:sz w:val="24"/>
          <w:szCs w:val="24"/>
          <w:lang w:val="lt-LT"/>
        </w:rPr>
        <w:t xml:space="preserve"> </w:t>
      </w:r>
      <w:r w:rsidRPr="003130BF">
        <w:rPr>
          <w:rFonts w:ascii="Times New Roman" w:hAnsi="Times New Roman" w:cs="Times New Roman"/>
          <w:sz w:val="24"/>
          <w:szCs w:val="24"/>
          <w:lang w:val="lt-LT"/>
        </w:rPr>
        <w:t xml:space="preserve">centralizuota valstybių narių, turinčių informacijos apie priimtus trečiųjų šalių piliečių ir asmenų be pilietybės apkaltinamuosius nuosprendžius, nustatymo </w:t>
      </w:r>
      <w:r w:rsidRPr="003130BF" w:rsidDel="00A4006F">
        <w:rPr>
          <w:rFonts w:ascii="Times New Roman" w:hAnsi="Times New Roman" w:cs="Times New Roman"/>
          <w:sz w:val="24"/>
          <w:szCs w:val="24"/>
          <w:lang w:val="lt-LT"/>
        </w:rPr>
        <w:t>sistema</w:t>
      </w:r>
      <w:r w:rsidRPr="003130BF">
        <w:rPr>
          <w:rFonts w:ascii="Times New Roman" w:hAnsi="Times New Roman" w:cs="Times New Roman"/>
          <w:sz w:val="24"/>
          <w:szCs w:val="24"/>
          <w:lang w:val="lt-LT"/>
        </w:rPr>
        <w:t xml:space="preserve">, kurios paskirtis </w:t>
      </w:r>
      <w:r w:rsidRPr="003130BF">
        <w:rPr>
          <w:rFonts w:ascii="Times New Roman" w:eastAsia="Times New Roman" w:hAnsi="Times New Roman" w:cs="Times New Roman"/>
          <w:sz w:val="24"/>
          <w:szCs w:val="24"/>
          <w:lang w:val="lt-LT"/>
        </w:rPr>
        <w:t>–</w:t>
      </w:r>
      <w:r w:rsidRPr="003130BF">
        <w:rPr>
          <w:rFonts w:ascii="Times New Roman" w:hAnsi="Times New Roman" w:cs="Times New Roman"/>
          <w:sz w:val="24"/>
          <w:szCs w:val="24"/>
          <w:lang w:val="lt-LT"/>
        </w:rPr>
        <w:t xml:space="preserve"> nustatyti valstybes nares, turinčias informacijos apie ankstesnius trečiųjų šalių piliečių arba asmenų be pilietybės apkaltinamuosius nuosprendžius.  Sistema veikia pagal principą „yra atitiktis“ / „nėra atitikties“. Sistema sukurta vadovaujantis ECRIS-TCN reglamentu (Reglamentas (ES) 2019/816) ir papildo decentralizuotą ECRIS, sukurtą Tarybos sprendimu 2009/316/TVR;</w:t>
      </w:r>
    </w:p>
    <w:p w14:paraId="4F485D19" w14:textId="77777777" w:rsidR="00061BE8" w:rsidRPr="003130BF" w:rsidRDefault="00061BE8" w:rsidP="00E96780">
      <w:pPr>
        <w:pStyle w:val="Sraopastraipa"/>
        <w:numPr>
          <w:ilvl w:val="2"/>
          <w:numId w:val="9"/>
        </w:numPr>
        <w:spacing w:after="0" w:line="240" w:lineRule="auto"/>
        <w:ind w:left="0" w:firstLine="710"/>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t xml:space="preserve">ECRIS RI </w:t>
      </w:r>
      <w:r w:rsidRPr="003130BF">
        <w:rPr>
          <w:rFonts w:ascii="Times New Roman" w:eastAsia="Times New Roman" w:hAnsi="Times New Roman" w:cs="Times New Roman"/>
          <w:sz w:val="24"/>
          <w:szCs w:val="24"/>
          <w:lang w:val="lt-LT"/>
        </w:rPr>
        <w:t>– Europos Komisijos sukurta ir 23 valstybių narių naudojama ECRIS nuorodų sistemos programinė įranga teistumo duomenų mainams</w:t>
      </w:r>
      <w:r w:rsidRPr="00C351AD">
        <w:rPr>
          <w:rFonts w:ascii="Times New Roman" w:hAnsi="Times New Roman" w:cs="Times New Roman"/>
          <w:sz w:val="24"/>
          <w:szCs w:val="24"/>
          <w:lang w:val="lt-LT"/>
        </w:rPr>
        <w:t xml:space="preserve"> </w:t>
      </w:r>
      <w:r w:rsidRPr="003130BF">
        <w:rPr>
          <w:rFonts w:ascii="Times New Roman" w:eastAsia="Times New Roman" w:hAnsi="Times New Roman" w:cs="Times New Roman"/>
          <w:sz w:val="24"/>
          <w:szCs w:val="24"/>
          <w:lang w:val="lt-LT"/>
        </w:rPr>
        <w:t xml:space="preserve">pagal Sprendimą 2009/316/TVR (angl. </w:t>
      </w:r>
      <w:r w:rsidRPr="003130BF">
        <w:rPr>
          <w:rFonts w:ascii="Times New Roman" w:eastAsia="Times New Roman" w:hAnsi="Times New Roman" w:cs="Times New Roman"/>
          <w:i/>
          <w:sz w:val="24"/>
          <w:szCs w:val="24"/>
          <w:lang w:val="lt-LT"/>
        </w:rPr>
        <w:t xml:space="preserve">ECRIS </w:t>
      </w:r>
      <w:proofErr w:type="spellStart"/>
      <w:r w:rsidRPr="003130BF">
        <w:rPr>
          <w:rFonts w:ascii="Times New Roman" w:eastAsia="Times New Roman" w:hAnsi="Times New Roman" w:cs="Times New Roman"/>
          <w:i/>
          <w:sz w:val="24"/>
          <w:szCs w:val="24"/>
          <w:lang w:val="lt-LT"/>
        </w:rPr>
        <w:t>Reference</w:t>
      </w:r>
      <w:proofErr w:type="spellEnd"/>
      <w:r w:rsidRPr="003130BF">
        <w:rPr>
          <w:rFonts w:ascii="Times New Roman" w:eastAsia="Times New Roman" w:hAnsi="Times New Roman" w:cs="Times New Roman"/>
          <w:i/>
          <w:sz w:val="24"/>
          <w:szCs w:val="24"/>
          <w:lang w:val="lt-LT"/>
        </w:rPr>
        <w:t xml:space="preserve"> </w:t>
      </w:r>
      <w:proofErr w:type="spellStart"/>
      <w:r w:rsidRPr="003130BF">
        <w:rPr>
          <w:rFonts w:ascii="Times New Roman" w:eastAsia="Times New Roman" w:hAnsi="Times New Roman" w:cs="Times New Roman"/>
          <w:i/>
          <w:sz w:val="24"/>
          <w:szCs w:val="24"/>
          <w:lang w:val="lt-LT"/>
        </w:rPr>
        <w:t>Implementation</w:t>
      </w:r>
      <w:proofErr w:type="spellEnd"/>
      <w:r w:rsidRPr="003130BF">
        <w:rPr>
          <w:rFonts w:ascii="Times New Roman" w:eastAsia="Times New Roman" w:hAnsi="Times New Roman" w:cs="Times New Roman"/>
          <w:sz w:val="24"/>
          <w:szCs w:val="24"/>
          <w:lang w:val="lt-LT"/>
        </w:rPr>
        <w:t xml:space="preserve">), šiuo metu ECRIS RI priežiūrą ir plėtrą pritaikant pagal ECRIS-TCN reikalavimus vykdo </w:t>
      </w:r>
      <w:r w:rsidRPr="003130BF">
        <w:rPr>
          <w:rFonts w:ascii="Times New Roman" w:hAnsi="Times New Roman" w:cs="Times New Roman"/>
          <w:sz w:val="24"/>
          <w:szCs w:val="24"/>
          <w:lang w:val="lt-LT"/>
        </w:rPr>
        <w:t xml:space="preserve">Europos didelės apimties IT sistemų laisvės, saugumo ir teisingumo erdvėje operacijų valdymo agentūra </w:t>
      </w:r>
      <w:proofErr w:type="spellStart"/>
      <w:r w:rsidRPr="003130BF">
        <w:rPr>
          <w:rFonts w:ascii="Times New Roman" w:hAnsi="Times New Roman" w:cs="Times New Roman"/>
          <w:sz w:val="24"/>
          <w:szCs w:val="24"/>
          <w:lang w:val="lt-LT"/>
        </w:rPr>
        <w:t>eu</w:t>
      </w:r>
      <w:proofErr w:type="spellEnd"/>
      <w:r w:rsidRPr="003130BF">
        <w:rPr>
          <w:rFonts w:ascii="Times New Roman" w:hAnsi="Times New Roman" w:cs="Times New Roman"/>
          <w:sz w:val="24"/>
          <w:szCs w:val="24"/>
          <w:lang w:val="lt-LT"/>
        </w:rPr>
        <w:t>-LISA</w:t>
      </w:r>
      <w:r w:rsidRPr="003130BF">
        <w:rPr>
          <w:rFonts w:ascii="Times New Roman" w:eastAsia="Times New Roman" w:hAnsi="Times New Roman" w:cs="Times New Roman"/>
          <w:sz w:val="24"/>
          <w:szCs w:val="24"/>
          <w:lang w:val="lt-LT"/>
        </w:rPr>
        <w:t>;</w:t>
      </w:r>
    </w:p>
    <w:p w14:paraId="262863F2" w14:textId="77777777" w:rsidR="00061BE8" w:rsidRPr="003130BF" w:rsidRDefault="00061BE8" w:rsidP="00E96780">
      <w:pPr>
        <w:pStyle w:val="Sraopastraipa"/>
        <w:numPr>
          <w:ilvl w:val="2"/>
          <w:numId w:val="9"/>
        </w:numPr>
        <w:spacing w:after="0" w:line="240" w:lineRule="auto"/>
        <w:ind w:left="0" w:firstLine="710"/>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t xml:space="preserve">ECRIS NI </w:t>
      </w:r>
      <w:r w:rsidRPr="003130BF">
        <w:rPr>
          <w:rFonts w:ascii="Times New Roman" w:eastAsia="Times New Roman" w:hAnsi="Times New Roman" w:cs="Times New Roman"/>
          <w:sz w:val="24"/>
          <w:szCs w:val="24"/>
          <w:lang w:val="lt-LT"/>
        </w:rPr>
        <w:t xml:space="preserve">– 4 ES valstybių narių pagal Europos Komisijos patvirtintas ECRIS detalias technines specifikacijas (angl. </w:t>
      </w:r>
      <w:proofErr w:type="spellStart"/>
      <w:r w:rsidRPr="003130BF">
        <w:rPr>
          <w:rFonts w:ascii="Times New Roman" w:eastAsia="Times New Roman" w:hAnsi="Times New Roman" w:cs="Times New Roman"/>
          <w:i/>
          <w:sz w:val="24"/>
          <w:szCs w:val="24"/>
          <w:lang w:val="lt-LT"/>
        </w:rPr>
        <w:t>Detail</w:t>
      </w:r>
      <w:proofErr w:type="spellEnd"/>
      <w:r w:rsidRPr="003130BF">
        <w:rPr>
          <w:rFonts w:ascii="Times New Roman" w:eastAsia="Times New Roman" w:hAnsi="Times New Roman" w:cs="Times New Roman"/>
          <w:i/>
          <w:sz w:val="24"/>
          <w:szCs w:val="24"/>
          <w:lang w:val="lt-LT"/>
        </w:rPr>
        <w:t xml:space="preserve"> </w:t>
      </w:r>
      <w:proofErr w:type="spellStart"/>
      <w:r w:rsidRPr="003130BF">
        <w:rPr>
          <w:rFonts w:ascii="Times New Roman" w:eastAsia="Times New Roman" w:hAnsi="Times New Roman" w:cs="Times New Roman"/>
          <w:i/>
          <w:sz w:val="24"/>
          <w:szCs w:val="24"/>
          <w:lang w:val="lt-LT"/>
        </w:rPr>
        <w:t>technical</w:t>
      </w:r>
      <w:proofErr w:type="spellEnd"/>
      <w:r w:rsidRPr="003130BF">
        <w:rPr>
          <w:rFonts w:ascii="Times New Roman" w:eastAsia="Times New Roman" w:hAnsi="Times New Roman" w:cs="Times New Roman"/>
          <w:i/>
          <w:sz w:val="24"/>
          <w:szCs w:val="24"/>
          <w:lang w:val="lt-LT"/>
        </w:rPr>
        <w:t xml:space="preserve"> </w:t>
      </w:r>
      <w:proofErr w:type="spellStart"/>
      <w:r w:rsidRPr="003130BF">
        <w:rPr>
          <w:rFonts w:ascii="Times New Roman" w:eastAsia="Times New Roman" w:hAnsi="Times New Roman" w:cs="Times New Roman"/>
          <w:i/>
          <w:sz w:val="24"/>
          <w:szCs w:val="24"/>
          <w:lang w:val="lt-LT"/>
        </w:rPr>
        <w:t>specifications</w:t>
      </w:r>
      <w:proofErr w:type="spellEnd"/>
      <w:r w:rsidRPr="003130BF">
        <w:rPr>
          <w:rFonts w:ascii="Times New Roman" w:eastAsia="Times New Roman" w:hAnsi="Times New Roman" w:cs="Times New Roman"/>
          <w:i/>
          <w:sz w:val="24"/>
          <w:szCs w:val="24"/>
          <w:lang w:val="lt-LT"/>
        </w:rPr>
        <w:t xml:space="preserve"> DTS</w:t>
      </w:r>
      <w:r w:rsidRPr="003130BF">
        <w:rPr>
          <w:rFonts w:ascii="Times New Roman" w:eastAsia="Times New Roman" w:hAnsi="Times New Roman" w:cs="Times New Roman"/>
          <w:sz w:val="24"/>
          <w:szCs w:val="24"/>
          <w:lang w:val="lt-LT"/>
        </w:rPr>
        <w:t xml:space="preserve">) sukurta ir naudojama nacionalinė ECRIS sistemos programinė įranga teistumo duomenų mainams pagal Sprendimą 2009/316/TVR (angl. </w:t>
      </w:r>
      <w:r w:rsidRPr="003130BF">
        <w:rPr>
          <w:rFonts w:ascii="Times New Roman" w:eastAsia="Times New Roman" w:hAnsi="Times New Roman" w:cs="Times New Roman"/>
          <w:i/>
          <w:sz w:val="24"/>
          <w:szCs w:val="24"/>
          <w:lang w:val="lt-LT"/>
        </w:rPr>
        <w:t xml:space="preserve">ECRIS </w:t>
      </w:r>
      <w:proofErr w:type="spellStart"/>
      <w:r w:rsidRPr="003130BF">
        <w:rPr>
          <w:rFonts w:ascii="Times New Roman" w:eastAsia="Times New Roman" w:hAnsi="Times New Roman" w:cs="Times New Roman"/>
          <w:i/>
          <w:sz w:val="24"/>
          <w:szCs w:val="24"/>
          <w:lang w:val="lt-LT"/>
        </w:rPr>
        <w:t>National</w:t>
      </w:r>
      <w:proofErr w:type="spellEnd"/>
      <w:r w:rsidRPr="003130BF">
        <w:rPr>
          <w:rFonts w:ascii="Times New Roman" w:eastAsia="Times New Roman" w:hAnsi="Times New Roman" w:cs="Times New Roman"/>
          <w:i/>
          <w:sz w:val="24"/>
          <w:szCs w:val="24"/>
          <w:lang w:val="lt-LT"/>
        </w:rPr>
        <w:t xml:space="preserve"> </w:t>
      </w:r>
      <w:proofErr w:type="spellStart"/>
      <w:r w:rsidRPr="003130BF">
        <w:rPr>
          <w:rFonts w:ascii="Times New Roman" w:eastAsia="Times New Roman" w:hAnsi="Times New Roman" w:cs="Times New Roman"/>
          <w:i/>
          <w:sz w:val="24"/>
          <w:szCs w:val="24"/>
          <w:lang w:val="lt-LT"/>
        </w:rPr>
        <w:t>Implementation</w:t>
      </w:r>
      <w:proofErr w:type="spellEnd"/>
      <w:r w:rsidRPr="003130BF">
        <w:rPr>
          <w:rFonts w:ascii="Times New Roman" w:eastAsia="Times New Roman" w:hAnsi="Times New Roman" w:cs="Times New Roman"/>
          <w:sz w:val="24"/>
          <w:szCs w:val="24"/>
          <w:lang w:val="lt-LT"/>
        </w:rPr>
        <w:t>);</w:t>
      </w:r>
    </w:p>
    <w:p w14:paraId="768F08E9" w14:textId="77777777" w:rsidR="00061BE8" w:rsidRPr="003130BF" w:rsidRDefault="00061BE8" w:rsidP="00E96780">
      <w:pPr>
        <w:pStyle w:val="Sraopastraipa"/>
        <w:numPr>
          <w:ilvl w:val="2"/>
          <w:numId w:val="9"/>
        </w:numPr>
        <w:spacing w:after="0" w:line="240" w:lineRule="auto"/>
        <w:ind w:left="0" w:firstLine="710"/>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t xml:space="preserve">ESP </w:t>
      </w:r>
      <w:r w:rsidRPr="003130BF">
        <w:rPr>
          <w:rFonts w:ascii="Times New Roman" w:eastAsia="Times New Roman" w:hAnsi="Times New Roman" w:cs="Times New Roman"/>
          <w:sz w:val="24"/>
          <w:szCs w:val="24"/>
          <w:lang w:val="lt-LT"/>
        </w:rPr>
        <w:t xml:space="preserve">– Europos paieškos portalas (angl. </w:t>
      </w:r>
      <w:proofErr w:type="spellStart"/>
      <w:r w:rsidRPr="003130BF">
        <w:rPr>
          <w:rFonts w:ascii="Times New Roman" w:eastAsia="Times New Roman" w:hAnsi="Times New Roman" w:cs="Times New Roman"/>
          <w:i/>
          <w:iCs/>
          <w:sz w:val="24"/>
          <w:szCs w:val="24"/>
          <w:lang w:val="lt-LT"/>
        </w:rPr>
        <w:t>European</w:t>
      </w:r>
      <w:proofErr w:type="spellEnd"/>
      <w:r w:rsidRPr="003130BF">
        <w:rPr>
          <w:rFonts w:ascii="Times New Roman" w:eastAsia="Times New Roman" w:hAnsi="Times New Roman" w:cs="Times New Roman"/>
          <w:i/>
          <w:iCs/>
          <w:sz w:val="24"/>
          <w:szCs w:val="24"/>
          <w:lang w:val="lt-LT"/>
        </w:rPr>
        <w:t xml:space="preserve"> </w:t>
      </w:r>
      <w:proofErr w:type="spellStart"/>
      <w:r w:rsidRPr="003130BF">
        <w:rPr>
          <w:rFonts w:ascii="Times New Roman" w:eastAsia="Times New Roman" w:hAnsi="Times New Roman" w:cs="Times New Roman"/>
          <w:i/>
          <w:iCs/>
          <w:sz w:val="24"/>
          <w:szCs w:val="24"/>
          <w:lang w:val="lt-LT"/>
        </w:rPr>
        <w:t>search</w:t>
      </w:r>
      <w:proofErr w:type="spellEnd"/>
      <w:r w:rsidRPr="003130BF">
        <w:rPr>
          <w:rFonts w:ascii="Times New Roman" w:eastAsia="Times New Roman" w:hAnsi="Times New Roman" w:cs="Times New Roman"/>
          <w:i/>
          <w:iCs/>
          <w:sz w:val="24"/>
          <w:szCs w:val="24"/>
          <w:lang w:val="lt-LT"/>
        </w:rPr>
        <w:t xml:space="preserve"> </w:t>
      </w:r>
      <w:proofErr w:type="spellStart"/>
      <w:r w:rsidRPr="003130BF">
        <w:rPr>
          <w:rFonts w:ascii="Times New Roman" w:eastAsia="Times New Roman" w:hAnsi="Times New Roman" w:cs="Times New Roman"/>
          <w:i/>
          <w:iCs/>
          <w:sz w:val="24"/>
          <w:szCs w:val="24"/>
          <w:lang w:val="lt-LT"/>
        </w:rPr>
        <w:t>portal</w:t>
      </w:r>
      <w:proofErr w:type="spellEnd"/>
      <w:r w:rsidRPr="003130BF">
        <w:rPr>
          <w:rFonts w:ascii="Times New Roman" w:eastAsia="Times New Roman" w:hAnsi="Times New Roman" w:cs="Times New Roman"/>
          <w:sz w:val="24"/>
          <w:szCs w:val="24"/>
          <w:lang w:val="lt-LT"/>
        </w:rPr>
        <w:t>), skirtas užklausų vykdymo operacijoms;</w:t>
      </w:r>
    </w:p>
    <w:p w14:paraId="6855D637" w14:textId="77777777" w:rsidR="00061BE8" w:rsidRPr="003130BF" w:rsidRDefault="00061BE8" w:rsidP="00E96780">
      <w:pPr>
        <w:pStyle w:val="Sraopastraipa"/>
        <w:numPr>
          <w:ilvl w:val="2"/>
          <w:numId w:val="9"/>
        </w:numPr>
        <w:spacing w:after="0" w:line="240" w:lineRule="auto"/>
        <w:ind w:left="0" w:firstLine="710"/>
        <w:rPr>
          <w:rFonts w:ascii="Times New Roman" w:eastAsia="Times New Roman" w:hAnsi="Times New Roman" w:cs="Times New Roman"/>
          <w:sz w:val="24"/>
          <w:szCs w:val="24"/>
          <w:lang w:val="lt-LT"/>
        </w:rPr>
      </w:pPr>
      <w:r w:rsidRPr="003130BF">
        <w:rPr>
          <w:rFonts w:ascii="Times New Roman" w:eastAsia="Times New Roman" w:hAnsi="Times New Roman" w:cs="Times New Roman"/>
          <w:b/>
          <w:bCs/>
          <w:sz w:val="24"/>
          <w:szCs w:val="24"/>
          <w:lang w:val="lt-LT"/>
        </w:rPr>
        <w:t>CIR</w:t>
      </w:r>
      <w:r w:rsidRPr="003130BF">
        <w:rPr>
          <w:rFonts w:ascii="Times New Roman" w:eastAsia="Times New Roman" w:hAnsi="Times New Roman" w:cs="Times New Roman"/>
          <w:sz w:val="24"/>
          <w:szCs w:val="24"/>
          <w:lang w:val="lt-LT"/>
        </w:rPr>
        <w:t xml:space="preserve"> – bendra tapatybės duomenų saugykla (angl. </w:t>
      </w:r>
      <w:proofErr w:type="spellStart"/>
      <w:r w:rsidRPr="003130BF">
        <w:rPr>
          <w:rFonts w:ascii="Times New Roman" w:eastAsia="Times New Roman" w:hAnsi="Times New Roman" w:cs="Times New Roman"/>
          <w:i/>
          <w:iCs/>
          <w:sz w:val="24"/>
          <w:szCs w:val="24"/>
          <w:lang w:val="lt-LT"/>
        </w:rPr>
        <w:t>common</w:t>
      </w:r>
      <w:proofErr w:type="spellEnd"/>
      <w:r w:rsidRPr="003130BF">
        <w:rPr>
          <w:rFonts w:ascii="Times New Roman" w:eastAsia="Times New Roman" w:hAnsi="Times New Roman" w:cs="Times New Roman"/>
          <w:i/>
          <w:iCs/>
          <w:sz w:val="24"/>
          <w:szCs w:val="24"/>
          <w:lang w:val="lt-LT"/>
        </w:rPr>
        <w:t xml:space="preserve"> </w:t>
      </w:r>
      <w:proofErr w:type="spellStart"/>
      <w:r w:rsidRPr="003130BF">
        <w:rPr>
          <w:rFonts w:ascii="Times New Roman" w:eastAsia="Times New Roman" w:hAnsi="Times New Roman" w:cs="Times New Roman"/>
          <w:i/>
          <w:iCs/>
          <w:sz w:val="24"/>
          <w:szCs w:val="24"/>
          <w:lang w:val="lt-LT"/>
        </w:rPr>
        <w:t>identity</w:t>
      </w:r>
      <w:proofErr w:type="spellEnd"/>
      <w:r w:rsidRPr="003130BF">
        <w:rPr>
          <w:rFonts w:ascii="Times New Roman" w:eastAsia="Times New Roman" w:hAnsi="Times New Roman" w:cs="Times New Roman"/>
          <w:i/>
          <w:iCs/>
          <w:sz w:val="24"/>
          <w:szCs w:val="24"/>
          <w:lang w:val="lt-LT"/>
        </w:rPr>
        <w:t xml:space="preserve"> </w:t>
      </w:r>
      <w:proofErr w:type="spellStart"/>
      <w:r w:rsidRPr="003130BF">
        <w:rPr>
          <w:rFonts w:ascii="Times New Roman" w:eastAsia="Times New Roman" w:hAnsi="Times New Roman" w:cs="Times New Roman"/>
          <w:i/>
          <w:iCs/>
          <w:sz w:val="24"/>
          <w:szCs w:val="24"/>
          <w:lang w:val="lt-LT"/>
        </w:rPr>
        <w:t>repository</w:t>
      </w:r>
      <w:proofErr w:type="spellEnd"/>
      <w:r w:rsidRPr="003130BF">
        <w:rPr>
          <w:rFonts w:ascii="Times New Roman" w:eastAsia="Times New Roman" w:hAnsi="Times New Roman" w:cs="Times New Roman"/>
          <w:sz w:val="24"/>
          <w:szCs w:val="24"/>
          <w:lang w:val="lt-LT"/>
        </w:rPr>
        <w:t xml:space="preserve">), skirta asmens identifikacinių duomenų saugojimui. CIR sukurta taip, kad centrinėje duomenų bazėje būtų sugrupuotos visos asmenų, kurių duomenis renka ES informacinės sistemos (AIS, ETIAS, VIS, </w:t>
      </w:r>
      <w:proofErr w:type="spellStart"/>
      <w:r w:rsidRPr="003130BF">
        <w:rPr>
          <w:rFonts w:ascii="Times New Roman" w:eastAsia="Times New Roman" w:hAnsi="Times New Roman" w:cs="Times New Roman"/>
          <w:sz w:val="24"/>
          <w:szCs w:val="24"/>
          <w:lang w:val="lt-LT"/>
        </w:rPr>
        <w:t>Eurodac</w:t>
      </w:r>
      <w:proofErr w:type="spellEnd"/>
      <w:r w:rsidRPr="003130BF">
        <w:rPr>
          <w:rFonts w:ascii="Times New Roman" w:eastAsia="Times New Roman" w:hAnsi="Times New Roman" w:cs="Times New Roman"/>
          <w:sz w:val="24"/>
          <w:szCs w:val="24"/>
          <w:lang w:val="lt-LT"/>
        </w:rPr>
        <w:t>, ECRIS-TCN), tapatybės. Kiekvienas asmuo, užregistruotas vienoje iš šių sistemų, turės atskirą bylą su biografiniais, biometriniais ir kelionės dokumento duomenimis, kurie palengvins teisingą tapatybės nustatymą (Reglamento (ES) 2019/817  17 straipsnis ir Reglamento (ES) 2019/818 17 straipsnis);</w:t>
      </w:r>
    </w:p>
    <w:p w14:paraId="4007FAAF" w14:textId="77777777" w:rsidR="00061BE8" w:rsidRPr="003130BF" w:rsidRDefault="00061BE8" w:rsidP="00E96780">
      <w:pPr>
        <w:pStyle w:val="Sraopastraipa"/>
        <w:numPr>
          <w:ilvl w:val="2"/>
          <w:numId w:val="9"/>
        </w:numPr>
        <w:tabs>
          <w:tab w:val="left" w:pos="1440"/>
        </w:tabs>
        <w:spacing w:line="259" w:lineRule="auto"/>
        <w:ind w:left="0" w:firstLine="710"/>
        <w:rPr>
          <w:rFonts w:ascii="Times New Roman" w:eastAsia="Times New Roman" w:hAnsi="Times New Roman" w:cs="Times New Roman"/>
          <w:sz w:val="24"/>
          <w:szCs w:val="24"/>
          <w:lang w:val="lt-LT"/>
        </w:rPr>
      </w:pPr>
      <w:r w:rsidRPr="003130BF">
        <w:rPr>
          <w:rFonts w:ascii="Times New Roman" w:eastAsia="Times New Roman" w:hAnsi="Times New Roman" w:cs="Times New Roman"/>
          <w:b/>
          <w:bCs/>
          <w:sz w:val="24"/>
          <w:szCs w:val="24"/>
          <w:lang w:val="lt-LT"/>
        </w:rPr>
        <w:t xml:space="preserve">CSLR – </w:t>
      </w:r>
      <w:r w:rsidRPr="003130BF">
        <w:rPr>
          <w:rFonts w:ascii="Times New Roman" w:eastAsia="Times New Roman" w:hAnsi="Times New Roman" w:cs="Times New Roman"/>
          <w:sz w:val="24"/>
          <w:szCs w:val="24"/>
          <w:lang w:val="lt-LT"/>
        </w:rPr>
        <w:t>centrinė sąsajų pertvarkymo sistema (angl.</w:t>
      </w:r>
      <w:r w:rsidRPr="003130BF">
        <w:rPr>
          <w:rFonts w:ascii="Times New Roman" w:eastAsia="Times New Roman" w:hAnsi="Times New Roman" w:cs="Times New Roman"/>
          <w:b/>
          <w:bCs/>
          <w:sz w:val="24"/>
          <w:szCs w:val="24"/>
          <w:lang w:val="lt-LT"/>
        </w:rPr>
        <w:t xml:space="preserve"> </w:t>
      </w:r>
      <w:proofErr w:type="spellStart"/>
      <w:r w:rsidRPr="003130BF">
        <w:rPr>
          <w:rFonts w:ascii="Times New Roman" w:eastAsia="Times New Roman" w:hAnsi="Times New Roman" w:cs="Times New Roman"/>
          <w:i/>
          <w:iCs/>
          <w:sz w:val="24"/>
          <w:szCs w:val="24"/>
          <w:lang w:val="lt-LT"/>
        </w:rPr>
        <w:t>Central</w:t>
      </w:r>
      <w:proofErr w:type="spellEnd"/>
      <w:r w:rsidRPr="003130BF">
        <w:rPr>
          <w:rFonts w:ascii="Times New Roman" w:eastAsia="Times New Roman" w:hAnsi="Times New Roman" w:cs="Times New Roman"/>
          <w:i/>
          <w:iCs/>
          <w:sz w:val="24"/>
          <w:szCs w:val="24"/>
          <w:lang w:val="lt-LT"/>
        </w:rPr>
        <w:t xml:space="preserve"> System </w:t>
      </w:r>
      <w:proofErr w:type="spellStart"/>
      <w:r w:rsidRPr="003130BF">
        <w:rPr>
          <w:rFonts w:ascii="Times New Roman" w:eastAsia="Times New Roman" w:hAnsi="Times New Roman" w:cs="Times New Roman"/>
          <w:i/>
          <w:iCs/>
          <w:sz w:val="24"/>
          <w:szCs w:val="24"/>
          <w:lang w:val="lt-LT"/>
        </w:rPr>
        <w:t>for</w:t>
      </w:r>
      <w:proofErr w:type="spellEnd"/>
      <w:r w:rsidRPr="003130BF">
        <w:rPr>
          <w:rFonts w:ascii="Times New Roman" w:eastAsia="Times New Roman" w:hAnsi="Times New Roman" w:cs="Times New Roman"/>
          <w:i/>
          <w:iCs/>
          <w:sz w:val="24"/>
          <w:szCs w:val="24"/>
          <w:lang w:val="lt-LT"/>
        </w:rPr>
        <w:t xml:space="preserve"> Link </w:t>
      </w:r>
      <w:proofErr w:type="spellStart"/>
      <w:r w:rsidRPr="003130BF">
        <w:rPr>
          <w:rFonts w:ascii="Times New Roman" w:eastAsia="Times New Roman" w:hAnsi="Times New Roman" w:cs="Times New Roman"/>
          <w:i/>
          <w:iCs/>
          <w:sz w:val="24"/>
          <w:szCs w:val="24"/>
          <w:lang w:val="lt-LT"/>
        </w:rPr>
        <w:t>Resolution</w:t>
      </w:r>
      <w:proofErr w:type="spellEnd"/>
      <w:r w:rsidRPr="003130BF">
        <w:rPr>
          <w:rFonts w:ascii="Times New Roman" w:eastAsia="Times New Roman" w:hAnsi="Times New Roman" w:cs="Times New Roman"/>
          <w:b/>
          <w:bCs/>
          <w:sz w:val="24"/>
          <w:szCs w:val="24"/>
          <w:lang w:val="lt-LT"/>
        </w:rPr>
        <w:t xml:space="preserve">), </w:t>
      </w:r>
      <w:r w:rsidRPr="003130BF">
        <w:rPr>
          <w:rFonts w:ascii="Times New Roman" w:eastAsia="Times New Roman" w:hAnsi="Times New Roman" w:cs="Times New Roman"/>
          <w:sz w:val="24"/>
          <w:szCs w:val="24"/>
          <w:lang w:val="lt-LT"/>
        </w:rPr>
        <w:t>užtikrinanti, kad skirtingų ES informacinių sistemų susietų asmens duomenų neatitikimai būtų pažymėti ir pašalinti. Užtikrina geltonųjų sąsajų rankinį tikrinimą, kurį turi atlikti valstybių narių institucija, atsakinga už rankinį sąsajų tikrinimą ir taisymą, kurį atlieka valstybių narių institucijos ir agentūros, CSLR procesų rezultatas – nuorodos spalvos pakeitimas į žalią, baltą, susijungiančią raudoną, nesusijungiančią raudoną arba uždelstą nuorodos ištrynimą. Be to, sąsaja gali būti priskirta ir nepriskirta kaip apribota, kad būtų galima tvarkyti duomenų subjekto teisę susipažinti su asmens duomenų, saugomų daugybinių tapatybių detektoriuje (MID), ištaisymu ir ištrynimu ir apriboti jų tvarkymą.</w:t>
      </w:r>
    </w:p>
    <w:p w14:paraId="0D28EB56" w14:textId="77777777" w:rsidR="00061BE8" w:rsidRPr="003130BF" w:rsidRDefault="00061BE8" w:rsidP="00E96780">
      <w:pPr>
        <w:pStyle w:val="Sraopastraipa"/>
        <w:numPr>
          <w:ilvl w:val="2"/>
          <w:numId w:val="9"/>
        </w:numPr>
        <w:tabs>
          <w:tab w:val="left" w:pos="1440"/>
        </w:tabs>
        <w:spacing w:after="0" w:line="240" w:lineRule="auto"/>
        <w:ind w:left="0" w:firstLine="710"/>
        <w:rPr>
          <w:rFonts w:ascii="Times New Roman" w:eastAsia="Times New Roman" w:hAnsi="Times New Roman" w:cs="Times New Roman"/>
          <w:sz w:val="24"/>
          <w:szCs w:val="24"/>
          <w:lang w:val="lt-LT"/>
        </w:rPr>
      </w:pPr>
      <w:r w:rsidRPr="003130BF">
        <w:rPr>
          <w:rFonts w:ascii="Times New Roman" w:eastAsia="Times New Roman" w:hAnsi="Times New Roman" w:cs="Times New Roman"/>
          <w:b/>
          <w:bCs/>
          <w:sz w:val="24"/>
          <w:szCs w:val="24"/>
          <w:lang w:val="lt-LT"/>
        </w:rPr>
        <w:t>MID</w:t>
      </w:r>
      <w:r w:rsidRPr="003130BF">
        <w:rPr>
          <w:rFonts w:ascii="Times New Roman" w:eastAsia="Times New Roman" w:hAnsi="Times New Roman" w:cs="Times New Roman"/>
          <w:sz w:val="24"/>
          <w:szCs w:val="24"/>
          <w:lang w:val="lt-LT"/>
        </w:rPr>
        <w:t xml:space="preserve"> – daugybinių tapatybių detektorius (angl. </w:t>
      </w:r>
      <w:proofErr w:type="spellStart"/>
      <w:r w:rsidRPr="003130BF">
        <w:rPr>
          <w:rFonts w:ascii="Times New Roman" w:eastAsia="Times New Roman" w:hAnsi="Times New Roman" w:cs="Times New Roman"/>
          <w:sz w:val="24"/>
          <w:szCs w:val="24"/>
          <w:lang w:val="lt-LT"/>
        </w:rPr>
        <w:t>multiple-identity</w:t>
      </w:r>
      <w:proofErr w:type="spellEnd"/>
      <w:r w:rsidRPr="003130BF">
        <w:rPr>
          <w:rFonts w:ascii="Times New Roman" w:eastAsia="Times New Roman" w:hAnsi="Times New Roman" w:cs="Times New Roman"/>
          <w:sz w:val="24"/>
          <w:szCs w:val="24"/>
          <w:lang w:val="lt-LT"/>
        </w:rPr>
        <w:t xml:space="preserve"> </w:t>
      </w:r>
      <w:proofErr w:type="spellStart"/>
      <w:r w:rsidRPr="003130BF">
        <w:rPr>
          <w:rFonts w:ascii="Times New Roman" w:eastAsia="Times New Roman" w:hAnsi="Times New Roman" w:cs="Times New Roman"/>
          <w:sz w:val="24"/>
          <w:szCs w:val="24"/>
          <w:lang w:val="lt-LT"/>
        </w:rPr>
        <w:t>detector</w:t>
      </w:r>
      <w:proofErr w:type="spellEnd"/>
      <w:r w:rsidRPr="003130BF">
        <w:rPr>
          <w:rFonts w:ascii="Times New Roman" w:eastAsia="Times New Roman" w:hAnsi="Times New Roman" w:cs="Times New Roman"/>
          <w:sz w:val="24"/>
          <w:szCs w:val="24"/>
          <w:lang w:val="lt-LT"/>
        </w:rPr>
        <w:t>), jo  tikslas – sukurti ir saugoti tapatybės patvirtinimo rinkmenas, kaip nurodyta Reglamento (ES) 2019/817  34 straipsnyje. Šiomis rinkmenomis sukuriamos sąsajos tarp ES informacinių sistemų, integruotų į centrinę tapatybės duomenų saugyklą (bendrą CIR), visų pirma AIS, VIS, ETIAS, EURODAC ir ECRIS-TCN, duomenų ir SIS. Taip sudaromos sąlygos nustatyti daugybines tapatybes, siekiant dvejopo tikslo – palengvinti tapatybės tikrinimą ir kovoti su tapatybės klastojimu.</w:t>
      </w:r>
    </w:p>
    <w:p w14:paraId="75D8FAF6" w14:textId="77777777" w:rsidR="00061BE8" w:rsidRPr="003130BF" w:rsidRDefault="00061BE8" w:rsidP="00E96780">
      <w:pPr>
        <w:pStyle w:val="Sraopastraipa"/>
        <w:numPr>
          <w:ilvl w:val="2"/>
          <w:numId w:val="9"/>
        </w:numPr>
        <w:tabs>
          <w:tab w:val="center" w:pos="0"/>
          <w:tab w:val="left" w:pos="1418"/>
        </w:tabs>
        <w:spacing w:after="0" w:line="240" w:lineRule="auto"/>
        <w:ind w:left="0" w:firstLine="680"/>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lastRenderedPageBreak/>
        <w:t>Registras</w:t>
      </w:r>
      <w:r w:rsidRPr="003130BF">
        <w:rPr>
          <w:rFonts w:ascii="Times New Roman" w:eastAsia="Times New Roman" w:hAnsi="Times New Roman" w:cs="Times New Roman"/>
          <w:sz w:val="24"/>
          <w:szCs w:val="24"/>
          <w:lang w:val="lt-LT"/>
        </w:rPr>
        <w:t xml:space="preserve"> arba </w:t>
      </w:r>
      <w:r w:rsidRPr="003130BF">
        <w:rPr>
          <w:rFonts w:ascii="Times New Roman" w:eastAsia="Times New Roman" w:hAnsi="Times New Roman" w:cs="Times New Roman"/>
          <w:b/>
          <w:sz w:val="24"/>
          <w:szCs w:val="24"/>
          <w:lang w:val="lt-LT"/>
        </w:rPr>
        <w:t>ĮKNR</w:t>
      </w:r>
      <w:r w:rsidRPr="003130BF">
        <w:rPr>
          <w:rFonts w:ascii="Times New Roman" w:eastAsia="Times New Roman" w:hAnsi="Times New Roman" w:cs="Times New Roman"/>
          <w:sz w:val="24"/>
          <w:szCs w:val="24"/>
          <w:lang w:val="lt-LT"/>
        </w:rPr>
        <w:t xml:space="preserve"> – Įtariamųjų, kaltinamųjų ir nuteistųjų registras. Registro sąvoka apima kompiuterinę duomenų bazę, duomenų archyvą, techninę ir programinę įrangą. Ši sąvoka taip pat apima Registro funkcinių komponentų (DVS, ES FK) techninę ir programinę įrangą, duomenų bazes;</w:t>
      </w:r>
    </w:p>
    <w:p w14:paraId="20209C77" w14:textId="77777777" w:rsidR="00061BE8" w:rsidRPr="003130BF" w:rsidRDefault="00061BE8" w:rsidP="00E96780">
      <w:pPr>
        <w:pStyle w:val="Sraopastraipa"/>
        <w:numPr>
          <w:ilvl w:val="2"/>
          <w:numId w:val="9"/>
        </w:numPr>
        <w:tabs>
          <w:tab w:val="center" w:pos="0"/>
          <w:tab w:val="left" w:pos="1418"/>
        </w:tabs>
        <w:spacing w:after="0" w:line="240" w:lineRule="auto"/>
        <w:ind w:left="0" w:firstLine="680"/>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t>DVS</w:t>
      </w:r>
      <w:r w:rsidRPr="003130BF">
        <w:rPr>
          <w:rFonts w:ascii="Times New Roman" w:eastAsia="Times New Roman" w:hAnsi="Times New Roman" w:cs="Times New Roman"/>
          <w:sz w:val="24"/>
          <w:szCs w:val="24"/>
          <w:lang w:val="lt-LT"/>
        </w:rPr>
        <w:t xml:space="preserve"> – Registro funkcinis komponentas „Avilys“, naudojamas Registro dokumentams tvarkyti;</w:t>
      </w:r>
    </w:p>
    <w:p w14:paraId="1E1F46B1" w14:textId="77777777" w:rsidR="00061BE8" w:rsidRPr="003130BF" w:rsidRDefault="00061BE8" w:rsidP="00E96780">
      <w:pPr>
        <w:pStyle w:val="Sraopastraipa"/>
        <w:numPr>
          <w:ilvl w:val="2"/>
          <w:numId w:val="9"/>
        </w:numPr>
        <w:tabs>
          <w:tab w:val="center" w:pos="0"/>
          <w:tab w:val="left" w:pos="1418"/>
        </w:tabs>
        <w:spacing w:after="0" w:line="240" w:lineRule="auto"/>
        <w:ind w:left="0" w:firstLine="710"/>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t>IAR</w:t>
      </w:r>
      <w:r w:rsidRPr="003130BF">
        <w:rPr>
          <w:rFonts w:ascii="Times New Roman" w:eastAsia="Times New Roman" w:hAnsi="Times New Roman" w:cs="Times New Roman"/>
          <w:sz w:val="24"/>
          <w:szCs w:val="24"/>
          <w:lang w:val="lt-LT"/>
        </w:rPr>
        <w:t xml:space="preserve"> – Ieškomų asmenų, neatpažintų lavonų ir nežinomų bejėgių asmenų žinybinis registras;</w:t>
      </w:r>
    </w:p>
    <w:p w14:paraId="30E7B664" w14:textId="77777777" w:rsidR="00061BE8" w:rsidRPr="003130BF" w:rsidRDefault="00061BE8" w:rsidP="00E96780">
      <w:pPr>
        <w:pStyle w:val="Sraopastraipa"/>
        <w:numPr>
          <w:ilvl w:val="2"/>
          <w:numId w:val="9"/>
        </w:numPr>
        <w:tabs>
          <w:tab w:val="center" w:pos="0"/>
          <w:tab w:val="left" w:pos="993"/>
          <w:tab w:val="left" w:pos="1418"/>
        </w:tabs>
        <w:spacing w:after="0" w:line="240" w:lineRule="auto"/>
        <w:ind w:left="1843" w:hanging="1146"/>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t xml:space="preserve">GR </w:t>
      </w:r>
      <w:r w:rsidRPr="003130BF">
        <w:rPr>
          <w:rFonts w:ascii="Times New Roman" w:eastAsia="Times New Roman" w:hAnsi="Times New Roman" w:cs="Times New Roman"/>
          <w:sz w:val="24"/>
          <w:szCs w:val="24"/>
          <w:lang w:val="lt-LT"/>
        </w:rPr>
        <w:t>– Lietuvos Respublikos gyventojų registras;</w:t>
      </w:r>
    </w:p>
    <w:p w14:paraId="444CD5BF" w14:textId="77777777" w:rsidR="00061BE8" w:rsidRPr="003130BF" w:rsidRDefault="00061BE8" w:rsidP="00E96780">
      <w:pPr>
        <w:pStyle w:val="Sraopastraipa"/>
        <w:numPr>
          <w:ilvl w:val="2"/>
          <w:numId w:val="9"/>
        </w:numPr>
        <w:tabs>
          <w:tab w:val="center" w:pos="0"/>
          <w:tab w:val="left" w:pos="993"/>
          <w:tab w:val="left" w:pos="1418"/>
        </w:tabs>
        <w:spacing w:after="0" w:line="240" w:lineRule="auto"/>
        <w:ind w:left="1843" w:hanging="1146"/>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t xml:space="preserve">DDR </w:t>
      </w:r>
      <w:r w:rsidRPr="003130BF">
        <w:rPr>
          <w:rFonts w:ascii="Times New Roman" w:eastAsia="Times New Roman" w:hAnsi="Times New Roman" w:cs="Times New Roman"/>
          <w:sz w:val="24"/>
          <w:szCs w:val="24"/>
          <w:lang w:val="lt-LT"/>
        </w:rPr>
        <w:t>– Lietuvos policijos Daktiloskopinių duomenų registras;</w:t>
      </w:r>
    </w:p>
    <w:p w14:paraId="52B0DBCC" w14:textId="77777777" w:rsidR="00061BE8" w:rsidRPr="003130BF" w:rsidRDefault="00061BE8" w:rsidP="00E96780">
      <w:pPr>
        <w:pStyle w:val="Sraopastraipa"/>
        <w:numPr>
          <w:ilvl w:val="2"/>
          <w:numId w:val="9"/>
        </w:numPr>
        <w:tabs>
          <w:tab w:val="center" w:pos="0"/>
          <w:tab w:val="left" w:pos="993"/>
          <w:tab w:val="left" w:pos="1418"/>
        </w:tabs>
        <w:spacing w:after="0" w:line="240" w:lineRule="auto"/>
        <w:ind w:left="0" w:firstLine="697"/>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t xml:space="preserve">HDR </w:t>
      </w:r>
      <w:r w:rsidRPr="003130BF">
        <w:rPr>
          <w:rFonts w:ascii="Times New Roman" w:eastAsia="Times New Roman" w:hAnsi="Times New Roman" w:cs="Times New Roman"/>
          <w:sz w:val="24"/>
          <w:szCs w:val="24"/>
          <w:lang w:val="lt-LT"/>
        </w:rPr>
        <w:t xml:space="preserve">- </w:t>
      </w:r>
      <w:proofErr w:type="spellStart"/>
      <w:r w:rsidRPr="003130BF">
        <w:rPr>
          <w:rFonts w:ascii="Times New Roman" w:eastAsia="Times New Roman" w:hAnsi="Times New Roman" w:cs="Times New Roman"/>
          <w:b/>
          <w:bCs/>
          <w:sz w:val="24"/>
          <w:szCs w:val="24"/>
          <w:lang w:val="lt-LT"/>
        </w:rPr>
        <w:t>Habitoskopinių</w:t>
      </w:r>
      <w:proofErr w:type="spellEnd"/>
      <w:r w:rsidRPr="003130BF">
        <w:rPr>
          <w:rFonts w:ascii="Times New Roman" w:eastAsia="Times New Roman" w:hAnsi="Times New Roman" w:cs="Times New Roman"/>
          <w:b/>
          <w:bCs/>
          <w:sz w:val="24"/>
          <w:szCs w:val="24"/>
          <w:lang w:val="lt-LT"/>
        </w:rPr>
        <w:t xml:space="preserve"> duomenų registras</w:t>
      </w:r>
      <w:r w:rsidRPr="003130BF">
        <w:rPr>
          <w:rFonts w:ascii="Times New Roman" w:eastAsia="Times New Roman" w:hAnsi="Times New Roman" w:cs="Times New Roman"/>
          <w:sz w:val="24"/>
          <w:szCs w:val="24"/>
          <w:lang w:val="lt-LT"/>
        </w:rPr>
        <w:t xml:space="preserve"> – tai bendra sistema asmens atpažinimo žymių duomenims kaupti ir juos teikti įstaigoms.</w:t>
      </w:r>
    </w:p>
    <w:p w14:paraId="65ED1206" w14:textId="77777777" w:rsidR="00061BE8" w:rsidRPr="003130BF" w:rsidRDefault="00061BE8" w:rsidP="00E96780">
      <w:pPr>
        <w:pStyle w:val="Sraopastraipa"/>
        <w:numPr>
          <w:ilvl w:val="2"/>
          <w:numId w:val="9"/>
        </w:numPr>
        <w:tabs>
          <w:tab w:val="center" w:pos="0"/>
          <w:tab w:val="left" w:pos="993"/>
          <w:tab w:val="left" w:pos="1418"/>
        </w:tabs>
        <w:spacing w:after="0" w:line="240" w:lineRule="auto"/>
        <w:ind w:left="0" w:firstLine="709"/>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t>VRIP –</w:t>
      </w:r>
      <w:r w:rsidRPr="003130BF">
        <w:rPr>
          <w:rFonts w:ascii="Times New Roman" w:eastAsia="Times New Roman" w:hAnsi="Times New Roman" w:cs="Times New Roman"/>
          <w:sz w:val="24"/>
          <w:szCs w:val="24"/>
          <w:lang w:val="lt-LT"/>
        </w:rPr>
        <w:t>Vidaus reikalų ministerijos reguliavimo srities įstaigų ir kitų įstaigų teisės aktuose nustatytoms funkcijoms atlikti reikalingos informacijos apdorojimo procesus atliekanti valstybės informacinė sistema, apimanti bendro naudojimo technologinius ir funkcinius komponentus ir užtikrinanti vidaus reikalų informacinių išteklių integralumą, suderinamumą ir saugą.</w:t>
      </w:r>
    </w:p>
    <w:p w14:paraId="52D9661E" w14:textId="77777777" w:rsidR="00061BE8" w:rsidRPr="003130BF" w:rsidRDefault="00061BE8" w:rsidP="00E96780">
      <w:pPr>
        <w:pStyle w:val="Sraopastraipa"/>
        <w:numPr>
          <w:ilvl w:val="2"/>
          <w:numId w:val="9"/>
        </w:numPr>
        <w:tabs>
          <w:tab w:val="left" w:pos="1418"/>
        </w:tabs>
        <w:spacing w:after="0" w:line="240" w:lineRule="auto"/>
        <w:ind w:left="0" w:firstLine="709"/>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t>VRIS-ECRIS</w:t>
      </w:r>
      <w:r w:rsidRPr="003130BF">
        <w:rPr>
          <w:rFonts w:ascii="Times New Roman" w:eastAsia="Times New Roman" w:hAnsi="Times New Roman" w:cs="Times New Roman"/>
          <w:sz w:val="24"/>
          <w:szCs w:val="24"/>
          <w:lang w:val="lt-LT"/>
        </w:rPr>
        <w:t xml:space="preserve"> – Vidaus reikalų informacinių sistemų duomenų naršyklės  Užklausų į užsienio valstybes dėl teistumo duomenų (ECRIS) modulis; </w:t>
      </w:r>
    </w:p>
    <w:p w14:paraId="792F62FD" w14:textId="77777777" w:rsidR="00061BE8" w:rsidRPr="003130BF" w:rsidRDefault="00061BE8" w:rsidP="00E96780">
      <w:pPr>
        <w:pStyle w:val="Sraopastraipa"/>
        <w:numPr>
          <w:ilvl w:val="2"/>
          <w:numId w:val="9"/>
        </w:numPr>
        <w:tabs>
          <w:tab w:val="left" w:pos="1418"/>
        </w:tabs>
        <w:spacing w:after="0" w:line="240" w:lineRule="auto"/>
        <w:ind w:left="0" w:firstLine="680"/>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t>ADMIN III</w:t>
      </w:r>
      <w:r w:rsidRPr="003130BF">
        <w:rPr>
          <w:rFonts w:ascii="Times New Roman" w:eastAsia="Times New Roman" w:hAnsi="Times New Roman" w:cs="Times New Roman"/>
          <w:sz w:val="24"/>
          <w:szCs w:val="24"/>
          <w:lang w:val="lt-LT"/>
        </w:rPr>
        <w:t xml:space="preserve"> – VRIP </w:t>
      </w:r>
      <w:r w:rsidRPr="003130BF">
        <w:rPr>
          <w:rFonts w:ascii="Times New Roman" w:hAnsi="Times New Roman" w:cs="Times New Roman"/>
          <w:sz w:val="24"/>
          <w:szCs w:val="24"/>
          <w:lang w:val="lt-LT"/>
        </w:rPr>
        <w:t>Aplikacijų ir n</w:t>
      </w:r>
      <w:r w:rsidRPr="003130BF">
        <w:rPr>
          <w:rFonts w:ascii="Times New Roman" w:eastAsia="Times New Roman" w:hAnsi="Times New Roman" w:cs="Times New Roman"/>
          <w:sz w:val="24"/>
          <w:szCs w:val="24"/>
          <w:lang w:val="lt-LT"/>
        </w:rPr>
        <w:t>audotojų administravimo posistemė;</w:t>
      </w:r>
    </w:p>
    <w:p w14:paraId="29F578CD" w14:textId="77777777" w:rsidR="00061BE8" w:rsidRPr="003130BF" w:rsidRDefault="00061BE8" w:rsidP="00E96780">
      <w:pPr>
        <w:pStyle w:val="Sraopastraipa"/>
        <w:numPr>
          <w:ilvl w:val="2"/>
          <w:numId w:val="9"/>
        </w:numPr>
        <w:tabs>
          <w:tab w:val="left" w:pos="1418"/>
        </w:tabs>
        <w:spacing w:after="0" w:line="240" w:lineRule="auto"/>
        <w:ind w:left="709" w:firstLine="0"/>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t>AUDIT III</w:t>
      </w:r>
      <w:r w:rsidRPr="003130BF">
        <w:rPr>
          <w:rFonts w:ascii="Times New Roman" w:eastAsia="Times New Roman" w:hAnsi="Times New Roman" w:cs="Times New Roman"/>
          <w:sz w:val="24"/>
          <w:szCs w:val="24"/>
          <w:lang w:val="lt-LT"/>
        </w:rPr>
        <w:t xml:space="preserve"> – VRIP Audito posistemė, kurioje fiksuojami naudotojų veiksmai;</w:t>
      </w:r>
    </w:p>
    <w:p w14:paraId="492811BC" w14:textId="77777777" w:rsidR="00061BE8" w:rsidRPr="003130BF" w:rsidRDefault="00061BE8" w:rsidP="00E96780">
      <w:pPr>
        <w:pStyle w:val="Sraopastraipa"/>
        <w:numPr>
          <w:ilvl w:val="2"/>
          <w:numId w:val="9"/>
        </w:numPr>
        <w:tabs>
          <w:tab w:val="left" w:pos="1418"/>
        </w:tabs>
        <w:spacing w:after="0" w:line="240" w:lineRule="auto"/>
        <w:ind w:left="709" w:firstLine="0"/>
        <w:rPr>
          <w:rFonts w:ascii="Times New Roman" w:eastAsia="Times New Roman" w:hAnsi="Times New Roman" w:cs="Times New Roman"/>
          <w:sz w:val="24"/>
          <w:szCs w:val="24"/>
          <w:lang w:val="lt-LT"/>
        </w:rPr>
      </w:pPr>
      <w:r w:rsidRPr="003130BF">
        <w:rPr>
          <w:rFonts w:ascii="Times New Roman" w:eastAsia="Times New Roman" w:hAnsi="Times New Roman" w:cs="Times New Roman"/>
          <w:sz w:val="24"/>
          <w:szCs w:val="24"/>
          <w:lang w:val="lt-LT"/>
        </w:rPr>
        <w:t xml:space="preserve"> </w:t>
      </w:r>
      <w:r w:rsidRPr="003130BF">
        <w:rPr>
          <w:rFonts w:ascii="Times New Roman" w:eastAsia="Times New Roman" w:hAnsi="Times New Roman" w:cs="Times New Roman"/>
          <w:b/>
          <w:sz w:val="24"/>
          <w:szCs w:val="24"/>
          <w:lang w:val="lt-LT"/>
        </w:rPr>
        <w:t>TPĮ</w:t>
      </w:r>
      <w:r w:rsidRPr="003130BF">
        <w:rPr>
          <w:rFonts w:ascii="Times New Roman" w:eastAsia="Times New Roman" w:hAnsi="Times New Roman" w:cs="Times New Roman"/>
          <w:sz w:val="24"/>
          <w:szCs w:val="24"/>
          <w:lang w:val="lt-LT"/>
        </w:rPr>
        <w:t xml:space="preserve"> – Taikomoji programinė įranga;</w:t>
      </w:r>
    </w:p>
    <w:p w14:paraId="213D3B28" w14:textId="77777777" w:rsidR="00061BE8" w:rsidRPr="003130BF" w:rsidRDefault="00061BE8" w:rsidP="00E96780">
      <w:pPr>
        <w:pStyle w:val="Sraopastraipa"/>
        <w:numPr>
          <w:ilvl w:val="2"/>
          <w:numId w:val="9"/>
        </w:numPr>
        <w:tabs>
          <w:tab w:val="left" w:pos="1418"/>
        </w:tabs>
        <w:spacing w:after="0" w:line="240" w:lineRule="auto"/>
        <w:ind w:left="709" w:firstLine="0"/>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t>ES FK</w:t>
      </w:r>
      <w:r w:rsidRPr="003130BF">
        <w:rPr>
          <w:rFonts w:ascii="Times New Roman" w:eastAsia="Times New Roman" w:hAnsi="Times New Roman" w:cs="Times New Roman"/>
          <w:sz w:val="24"/>
          <w:szCs w:val="24"/>
          <w:lang w:val="lt-LT"/>
        </w:rPr>
        <w:t xml:space="preserve"> – Registro duomenų keitimosi su užsienio valstybėmis posistemis;</w:t>
      </w:r>
    </w:p>
    <w:p w14:paraId="4513298D" w14:textId="77777777" w:rsidR="00061BE8" w:rsidRPr="003130BF" w:rsidRDefault="00061BE8" w:rsidP="00E96780">
      <w:pPr>
        <w:pStyle w:val="Sraopastraipa"/>
        <w:numPr>
          <w:ilvl w:val="2"/>
          <w:numId w:val="9"/>
        </w:numPr>
        <w:tabs>
          <w:tab w:val="center" w:pos="0"/>
          <w:tab w:val="left" w:pos="1418"/>
        </w:tabs>
        <w:spacing w:after="0" w:line="240" w:lineRule="auto"/>
        <w:ind w:left="0" w:firstLine="709"/>
        <w:rPr>
          <w:rFonts w:ascii="Times New Roman" w:eastAsia="Times New Roman" w:hAnsi="Times New Roman" w:cs="Times New Roman"/>
          <w:sz w:val="24"/>
          <w:szCs w:val="24"/>
          <w:lang w:val="lt-LT"/>
        </w:rPr>
      </w:pPr>
      <w:r w:rsidRPr="003130BF">
        <w:rPr>
          <w:rFonts w:ascii="Times New Roman" w:hAnsi="Times New Roman" w:cs="Times New Roman"/>
          <w:b/>
          <w:sz w:val="24"/>
          <w:szCs w:val="24"/>
          <w:lang w:val="lt-LT"/>
        </w:rPr>
        <w:t xml:space="preserve">BK </w:t>
      </w:r>
      <w:r w:rsidRPr="003130BF">
        <w:rPr>
          <w:rFonts w:ascii="Times New Roman" w:hAnsi="Times New Roman" w:cs="Times New Roman"/>
          <w:sz w:val="24"/>
          <w:szCs w:val="24"/>
          <w:lang w:val="lt-LT"/>
        </w:rPr>
        <w:t>– Lietuvos Respublikos baudžiamasis kodeksas;</w:t>
      </w:r>
    </w:p>
    <w:p w14:paraId="0B2DCCA9" w14:textId="77777777" w:rsidR="00061BE8" w:rsidRPr="003130BF" w:rsidRDefault="00061BE8" w:rsidP="00E96780">
      <w:pPr>
        <w:pStyle w:val="Sraopastraipa"/>
        <w:numPr>
          <w:ilvl w:val="2"/>
          <w:numId w:val="9"/>
        </w:numPr>
        <w:tabs>
          <w:tab w:val="center" w:pos="0"/>
          <w:tab w:val="left" w:pos="1418"/>
          <w:tab w:val="left" w:pos="2410"/>
        </w:tabs>
        <w:spacing w:after="0" w:line="240" w:lineRule="auto"/>
        <w:ind w:left="0" w:firstLine="709"/>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t>BPK</w:t>
      </w:r>
      <w:r w:rsidRPr="003130BF">
        <w:rPr>
          <w:rFonts w:ascii="Times New Roman" w:eastAsia="Times New Roman" w:hAnsi="Times New Roman" w:cs="Times New Roman"/>
          <w:sz w:val="24"/>
          <w:szCs w:val="24"/>
          <w:lang w:val="lt-LT"/>
        </w:rPr>
        <w:t xml:space="preserve"> – Lietuvos Respublikos baudžiamojo proceso kodeksas;</w:t>
      </w:r>
    </w:p>
    <w:p w14:paraId="771118FA" w14:textId="77777777" w:rsidR="00061BE8" w:rsidRPr="003130BF" w:rsidRDefault="00061BE8" w:rsidP="00E96780">
      <w:pPr>
        <w:pStyle w:val="Sraopastraipa"/>
        <w:numPr>
          <w:ilvl w:val="2"/>
          <w:numId w:val="9"/>
        </w:numPr>
        <w:tabs>
          <w:tab w:val="left" w:pos="1418"/>
        </w:tabs>
        <w:spacing w:after="0" w:line="240" w:lineRule="auto"/>
        <w:ind w:left="0" w:firstLine="709"/>
        <w:rPr>
          <w:rFonts w:ascii="Times New Roman" w:eastAsia="Times New Roman" w:hAnsi="Times New Roman" w:cs="Times New Roman"/>
          <w:sz w:val="24"/>
          <w:szCs w:val="24"/>
          <w:lang w:val="lt-LT"/>
        </w:rPr>
      </w:pPr>
      <w:r w:rsidRPr="003130BF">
        <w:rPr>
          <w:rFonts w:ascii="Times New Roman" w:eastAsia="Times New Roman" w:hAnsi="Times New Roman" w:cs="Times New Roman"/>
          <w:b/>
          <w:sz w:val="24"/>
          <w:szCs w:val="24"/>
          <w:lang w:val="lt-LT"/>
        </w:rPr>
        <w:t>Projektas</w:t>
      </w:r>
      <w:r w:rsidRPr="003130BF">
        <w:rPr>
          <w:rFonts w:ascii="Times New Roman" w:eastAsia="Times New Roman" w:hAnsi="Times New Roman" w:cs="Times New Roman"/>
          <w:sz w:val="24"/>
          <w:szCs w:val="24"/>
          <w:lang w:val="lt-LT"/>
        </w:rPr>
        <w:t xml:space="preserve"> – v</w:t>
      </w:r>
      <w:r w:rsidRPr="003130BF">
        <w:rPr>
          <w:rFonts w:ascii="Times New Roman" w:hAnsi="Times New Roman" w:cs="Times New Roman"/>
          <w:bCs/>
          <w:sz w:val="24"/>
          <w:szCs w:val="24"/>
          <w:lang w:val="lt-LT"/>
        </w:rPr>
        <w:t>eikla, kuri turi būti vykdoma pagal šio pirkimo dokumentus ir sąlygas.</w:t>
      </w:r>
    </w:p>
    <w:p w14:paraId="65F827C1" w14:textId="77777777" w:rsidR="00061BE8" w:rsidRPr="003130BF" w:rsidRDefault="00061BE8" w:rsidP="00061BE8">
      <w:pPr>
        <w:pStyle w:val="Sraopastraipa"/>
        <w:tabs>
          <w:tab w:val="left" w:pos="1418"/>
        </w:tabs>
        <w:spacing w:after="0" w:line="240" w:lineRule="auto"/>
        <w:ind w:left="709"/>
        <w:rPr>
          <w:rFonts w:ascii="Times New Roman" w:eastAsia="Times New Roman" w:hAnsi="Times New Roman" w:cs="Times New Roman"/>
          <w:sz w:val="24"/>
          <w:szCs w:val="24"/>
          <w:lang w:val="lt-LT"/>
        </w:rPr>
      </w:pPr>
    </w:p>
    <w:p w14:paraId="7C19F78B" w14:textId="77777777" w:rsidR="00061BE8" w:rsidRPr="003130BF" w:rsidRDefault="00061BE8" w:rsidP="00E96780">
      <w:pPr>
        <w:pStyle w:val="Sraopastraipa"/>
        <w:numPr>
          <w:ilvl w:val="1"/>
          <w:numId w:val="9"/>
        </w:numPr>
        <w:spacing w:after="0" w:line="240" w:lineRule="auto"/>
        <w:ind w:hanging="77"/>
        <w:jc w:val="left"/>
        <w:rPr>
          <w:rFonts w:ascii="Times New Roman" w:hAnsi="Times New Roman" w:cs="Times New Roman"/>
          <w:b/>
          <w:sz w:val="24"/>
          <w:szCs w:val="24"/>
          <w:lang w:val="lt-LT"/>
        </w:rPr>
      </w:pPr>
      <w:r w:rsidRPr="003130BF">
        <w:rPr>
          <w:rFonts w:ascii="Times New Roman" w:hAnsi="Times New Roman" w:cs="Times New Roman"/>
          <w:b/>
          <w:bCs/>
          <w:sz w:val="24"/>
          <w:szCs w:val="24"/>
          <w:lang w:val="lt-LT"/>
        </w:rPr>
        <w:t>Bendra informacija</w:t>
      </w:r>
    </w:p>
    <w:p w14:paraId="0B3A86EF" w14:textId="77777777" w:rsidR="00061BE8" w:rsidRPr="003130BF" w:rsidRDefault="00061BE8" w:rsidP="00061BE8">
      <w:pPr>
        <w:pStyle w:val="Sraopastraipa"/>
        <w:spacing w:after="0" w:line="240" w:lineRule="auto"/>
        <w:ind w:left="786"/>
        <w:rPr>
          <w:rFonts w:ascii="Times New Roman" w:hAnsi="Times New Roman" w:cs="Times New Roman"/>
          <w:b/>
          <w:sz w:val="24"/>
          <w:szCs w:val="24"/>
          <w:lang w:val="lt-LT"/>
        </w:rPr>
      </w:pPr>
    </w:p>
    <w:p w14:paraId="5F5746FB" w14:textId="77777777" w:rsidR="00061BE8" w:rsidRPr="00C351AD" w:rsidRDefault="00061BE8" w:rsidP="00061BE8">
      <w:pPr>
        <w:tabs>
          <w:tab w:val="center" w:pos="0"/>
          <w:tab w:val="left" w:pos="993"/>
        </w:tabs>
        <w:ind w:firstLine="709"/>
        <w:rPr>
          <w:rFonts w:ascii="Times New Roman" w:hAnsi="Times New Roman" w:cs="Times New Roman"/>
          <w:szCs w:val="24"/>
          <w:lang w:val="lt-LT"/>
        </w:rPr>
      </w:pPr>
      <w:r w:rsidRPr="00C351AD">
        <w:rPr>
          <w:rFonts w:ascii="Times New Roman" w:hAnsi="Times New Roman" w:cs="Times New Roman"/>
          <w:szCs w:val="24"/>
          <w:lang w:val="lt-LT"/>
        </w:rPr>
        <w:t xml:space="preserve">Informatikos ir ryšių departamentas yra nacionalinio teistumo registro – Įtariamųjų kaltinamųjų ir nuteistųjų registro – valdytojas ir tvarkytojas. Lietuvos Respublikos Vyriausybė, įgyvendindama </w:t>
      </w:r>
      <w:smartTag w:uri="urn:schemas-microsoft-com:office:smarttags" w:element="metricconverter">
        <w:smartTagPr>
          <w:attr w:name="ProductID" w:val="2009 m"/>
        </w:smartTagPr>
        <w:r w:rsidRPr="00C351AD">
          <w:rPr>
            <w:rFonts w:ascii="Times New Roman" w:hAnsi="Times New Roman" w:cs="Times New Roman"/>
            <w:szCs w:val="24"/>
            <w:lang w:val="lt-LT"/>
          </w:rPr>
          <w:t>2009 m</w:t>
        </w:r>
      </w:smartTag>
      <w:r w:rsidRPr="00C351AD">
        <w:rPr>
          <w:rFonts w:ascii="Times New Roman" w:hAnsi="Times New Roman" w:cs="Times New Roman"/>
          <w:szCs w:val="24"/>
          <w:lang w:val="lt-LT"/>
        </w:rPr>
        <w:t xml:space="preserve">. vasario 26 d. Tarybos pamatinį sprendimą 2009/315/TVR dėl valstybių narių keitimosi informacija iš nuosprendžių registro organizavimo ir turinio ir </w:t>
      </w:r>
      <w:smartTag w:uri="urn:schemas-microsoft-com:office:smarttags" w:element="metricconverter">
        <w:smartTagPr>
          <w:attr w:name="ProductID" w:val="2009 m"/>
        </w:smartTagPr>
        <w:r w:rsidRPr="00C351AD">
          <w:rPr>
            <w:rFonts w:ascii="Times New Roman" w:hAnsi="Times New Roman" w:cs="Times New Roman"/>
            <w:szCs w:val="24"/>
            <w:lang w:val="lt-LT"/>
          </w:rPr>
          <w:t>2009 m</w:t>
        </w:r>
      </w:smartTag>
      <w:r w:rsidRPr="00C351AD">
        <w:rPr>
          <w:rFonts w:ascii="Times New Roman" w:hAnsi="Times New Roman" w:cs="Times New Roman"/>
          <w:szCs w:val="24"/>
          <w:lang w:val="lt-LT"/>
        </w:rPr>
        <w:t>. balandžio 6 d. sprendimą 2009/316/TVR dėl Europos nuosprendžių registrų informacinės sistemos (ECRIS) sukūrimo pagal Pamatinio sprendimo 2009/315/TVR straipsnį, 2010 m. sausio 12 d. nutarimu Nr. 27 „Dėl Lietuvos Respublikos centrinės institucijos, atsakingos už keitimąsi informacija apie teistumą, paskyrimo“, paskyrė Departamentą Lietuvos Respublikos centrine institucija, atsakinga už minėtų Tarybos sprendimų įgyvendinimą, keičiantis Registro duomenimis su kitų ES valstybių narių centrinėmis institucijomis.</w:t>
      </w:r>
    </w:p>
    <w:p w14:paraId="324AE1F4" w14:textId="77777777" w:rsidR="00061BE8" w:rsidRPr="00C351AD" w:rsidRDefault="00061BE8" w:rsidP="00061BE8">
      <w:pPr>
        <w:spacing w:line="257" w:lineRule="auto"/>
        <w:ind w:firstLine="709"/>
        <w:rPr>
          <w:rFonts w:ascii="Times New Roman" w:hAnsi="Times New Roman" w:cs="Times New Roman"/>
          <w:lang w:val="lt-LT"/>
        </w:rPr>
      </w:pPr>
      <w:r w:rsidRPr="00C351AD">
        <w:rPr>
          <w:rFonts w:ascii="Times New Roman" w:hAnsi="Times New Roman" w:cs="Times New Roman"/>
          <w:szCs w:val="24"/>
          <w:lang w:val="lt-LT"/>
        </w:rPr>
        <w:t xml:space="preserve">Europos Sąjunga užsibrėžė tikslą suteikti Europos piliečiams aukštą saugumo lygį laisvės, saugumo ir teisingumo erdvėje. </w:t>
      </w:r>
      <w:r w:rsidRPr="00C351AD">
        <w:rPr>
          <w:rFonts w:ascii="Times New Roman" w:hAnsi="Times New Roman" w:cs="Times New Roman"/>
          <w:lang w:val="lt-LT"/>
        </w:rPr>
        <w:t xml:space="preserve">To tikslo turėtų būti siekiama, be kita ko, tinkamomis priemonėmis, skirtomis užkirsti kelią nusikalstamumui, įskaitant organizuotą nusikalstamumą ir terorizmą, ir su juo kovoti, todėl tam tikslui pasiekti reikia, kad į informaciją apie valstybėse narėse priimtus apkaltinamuosius nuosprendžius būtų atsižvelgiama už apkaltinamąjį nuosprendį priėmusios valstybės narės ribų nagrinėjant naujas baudžiamąsias bylas, kaip nustatyta Tarybos pamatiniame sprendime 2008/675/TVR, taip pat siekiant užkirsti kelią naujiems teisės pažeidimams. Šiam tikslui pasiekti buvo būtina, kad valstybių narių kompetentingos institucijos keistųsi informacija iš nuosprendžių registrų, todėl </w:t>
      </w:r>
      <w:r w:rsidRPr="00C351AD">
        <w:rPr>
          <w:rFonts w:ascii="Times New Roman" w:hAnsi="Times New Roman" w:cs="Times New Roman"/>
          <w:szCs w:val="24"/>
          <w:lang w:val="lt-LT"/>
        </w:rPr>
        <w:t xml:space="preserve">buvo sukurta ir nuo 2012 m. balandžio 27 d. pradėjo veikti </w:t>
      </w:r>
      <w:r w:rsidRPr="00C351AD">
        <w:rPr>
          <w:rFonts w:ascii="Times New Roman" w:hAnsi="Times New Roman" w:cs="Times New Roman"/>
          <w:lang w:val="lt-LT"/>
        </w:rPr>
        <w:t>Europos nuosprendžių registrų informacinė sistema</w:t>
      </w:r>
      <w:r w:rsidRPr="00C351AD">
        <w:rPr>
          <w:rFonts w:ascii="Times New Roman" w:hAnsi="Times New Roman" w:cs="Times New Roman"/>
          <w:szCs w:val="24"/>
          <w:lang w:val="lt-LT"/>
        </w:rPr>
        <w:t xml:space="preserve"> (ECRIS). </w:t>
      </w:r>
      <w:r w:rsidRPr="00C351AD">
        <w:rPr>
          <w:rFonts w:ascii="Times New Roman" w:hAnsi="Times New Roman" w:cs="Times New Roman"/>
          <w:lang w:val="lt-LT"/>
        </w:rPr>
        <w:t xml:space="preserve">Valstybių narių santykiuose </w:t>
      </w:r>
      <w:r w:rsidRPr="00C351AD">
        <w:rPr>
          <w:rFonts w:ascii="Times New Roman" w:hAnsi="Times New Roman" w:cs="Times New Roman"/>
          <w:szCs w:val="24"/>
          <w:lang w:val="lt-LT"/>
        </w:rPr>
        <w:t>Pamatinis sprendimas 2009/315/TVR</w:t>
      </w:r>
      <w:r w:rsidRPr="00C351AD">
        <w:rPr>
          <w:rFonts w:ascii="Times New Roman" w:hAnsi="Times New Roman" w:cs="Times New Roman"/>
          <w:lang w:val="lt-LT"/>
        </w:rPr>
        <w:t xml:space="preserve"> pakeitė Europos konvencijos dėl savitarpio pagalbos baudžiamosiose bylose 22 straipsnį. Be pamatiniame sprendime nustatytų ir patikslintų apkaltinamąjį nuosprendį priėmusios valstybės narės pareigų perduoti asmens pilietybės valstybėms narėms informaciją apie jų nacionalinių subjektų atžvilgiu priimtus apkaltinamuosius nuosprendžius, taip pat įtvirtinta asmens pilietybės valstybės narės pareiga saugoti taip perduotą informaciją, kad ji galėtų išsamiai atsakyti į kitų valstybių narių prašymus pateikti informaciją.</w:t>
      </w:r>
      <w:r w:rsidRPr="00C351AD">
        <w:rPr>
          <w:rFonts w:ascii="Times New Roman" w:hAnsi="Times New Roman" w:cs="Times New Roman"/>
          <w:szCs w:val="24"/>
          <w:lang w:val="lt-LT"/>
        </w:rPr>
        <w:t xml:space="preserve"> </w:t>
      </w:r>
    </w:p>
    <w:p w14:paraId="7DCB0E27" w14:textId="77777777" w:rsidR="00061BE8" w:rsidRPr="00C351AD" w:rsidRDefault="00061BE8" w:rsidP="00061BE8">
      <w:pPr>
        <w:spacing w:line="257" w:lineRule="auto"/>
        <w:ind w:firstLine="720"/>
        <w:rPr>
          <w:rFonts w:ascii="Times New Roman" w:hAnsi="Times New Roman" w:cs="Times New Roman"/>
          <w:szCs w:val="24"/>
          <w:lang w:val="lt-LT"/>
        </w:rPr>
      </w:pPr>
      <w:r w:rsidRPr="00C351AD">
        <w:rPr>
          <w:rFonts w:ascii="Times New Roman" w:hAnsi="Times New Roman" w:cs="Times New Roman"/>
          <w:lang w:val="lt-LT"/>
        </w:rPr>
        <w:t xml:space="preserve">ECRIS  apibrėžiama kaip decentralizuota informacinių technologijų sistema, </w:t>
      </w:r>
      <w:r w:rsidRPr="00C351AD">
        <w:rPr>
          <w:rFonts w:ascii="Times New Roman" w:hAnsi="Times New Roman" w:cs="Times New Roman"/>
          <w:szCs w:val="24"/>
          <w:lang w:val="lt-LT"/>
        </w:rPr>
        <w:t xml:space="preserve">kuri grindžiama kiekvienos valstybės narės nuosprendžių registrų duomenų baze, ECRIS </w:t>
      </w:r>
      <w:r w:rsidRPr="00C351AD">
        <w:rPr>
          <w:rFonts w:ascii="Times New Roman" w:hAnsi="Times New Roman" w:cs="Times New Roman"/>
          <w:lang w:val="lt-LT"/>
        </w:rPr>
        <w:t xml:space="preserve">sudaryta iš tarpusavio sujungimo programinės įrangos, sukurtos laikantis bendro protokolų rinkinio, ir  </w:t>
      </w:r>
      <w:proofErr w:type="spellStart"/>
      <w:r w:rsidRPr="00C351AD">
        <w:rPr>
          <w:rFonts w:ascii="Times New Roman" w:hAnsi="Times New Roman" w:cs="Times New Roman"/>
          <w:lang w:val="lt-LT"/>
        </w:rPr>
        <w:t>sTESTA</w:t>
      </w:r>
      <w:proofErr w:type="spellEnd"/>
      <w:r w:rsidRPr="00C351AD">
        <w:rPr>
          <w:rFonts w:ascii="Times New Roman" w:hAnsi="Times New Roman" w:cs="Times New Roman"/>
          <w:lang w:val="lt-LT"/>
        </w:rPr>
        <w:t xml:space="preserve"> tinklo, kuris veikia kaip bendra komunikacijos infrastruktūra. ECRIS tikslas – sudaryti sąlygas veiksmingam ir sistemingam keitimuisi išrašais iš teistumo duomenų tarp valstybių narių kompetentingų institucijų, užtikrinant bendrą informacijos supratimą bei šio keitimosi efektyvumą. </w:t>
      </w:r>
      <w:r w:rsidRPr="00C351AD">
        <w:rPr>
          <w:rFonts w:ascii="Times New Roman" w:hAnsi="Times New Roman" w:cs="Times New Roman"/>
          <w:szCs w:val="24"/>
          <w:lang w:val="lt-LT"/>
        </w:rPr>
        <w:t>ECRIS sudaro šie elementai:</w:t>
      </w:r>
    </w:p>
    <w:p w14:paraId="71EAD711" w14:textId="77777777" w:rsidR="00061BE8" w:rsidRPr="00C351AD" w:rsidRDefault="00061BE8" w:rsidP="00061BE8">
      <w:pPr>
        <w:spacing w:line="257" w:lineRule="auto"/>
        <w:ind w:firstLine="720"/>
        <w:rPr>
          <w:rFonts w:ascii="Times New Roman" w:hAnsi="Times New Roman" w:cs="Times New Roman"/>
          <w:szCs w:val="24"/>
          <w:lang w:val="lt-LT"/>
        </w:rPr>
      </w:pPr>
      <w:r w:rsidRPr="00C351AD">
        <w:rPr>
          <w:rFonts w:ascii="Times New Roman" w:hAnsi="Times New Roman" w:cs="Times New Roman"/>
          <w:szCs w:val="24"/>
          <w:lang w:val="lt-LT"/>
        </w:rPr>
        <w:lastRenderedPageBreak/>
        <w:t xml:space="preserve">a) sujungimo į tinklą programinė įranga, įdiegta suderinus su bendru protokolų, kurie įgalina keitimąsi informacija iš valstybių narių nuosprendžių registrų duomenų bazių, rinkiniu; </w:t>
      </w:r>
    </w:p>
    <w:p w14:paraId="59498C67" w14:textId="77777777" w:rsidR="00061BE8" w:rsidRPr="00C351AD" w:rsidRDefault="00061BE8" w:rsidP="00061BE8">
      <w:pPr>
        <w:tabs>
          <w:tab w:val="center" w:pos="0"/>
          <w:tab w:val="left" w:pos="993"/>
        </w:tabs>
        <w:ind w:firstLine="709"/>
        <w:rPr>
          <w:rFonts w:ascii="Times New Roman" w:hAnsi="Times New Roman" w:cs="Times New Roman"/>
          <w:szCs w:val="24"/>
          <w:lang w:val="lt-LT"/>
        </w:rPr>
      </w:pPr>
      <w:r w:rsidRPr="00C351AD">
        <w:rPr>
          <w:rFonts w:ascii="Times New Roman" w:hAnsi="Times New Roman" w:cs="Times New Roman"/>
          <w:szCs w:val="24"/>
          <w:lang w:val="lt-LT"/>
        </w:rPr>
        <w:t>b) bendra ryšių infrastruktūra, užtikrinanti šifruotojo tinklo paslaugas. Bendra ryšių infrastruktūra yra TESTA_NG ryšių tinklas. Šis tinklas užtikrina, kad veikianti bendra ryšių infrastruktūra atitinka būtinus saugumo reikalavimus ir visapusiškai tenkina nustatytus ECRIS poreikius.</w:t>
      </w:r>
    </w:p>
    <w:p w14:paraId="759C348A" w14:textId="77777777" w:rsidR="00061BE8" w:rsidRPr="00C351AD" w:rsidRDefault="00061BE8" w:rsidP="00061BE8">
      <w:pPr>
        <w:tabs>
          <w:tab w:val="left" w:pos="993"/>
        </w:tabs>
        <w:ind w:firstLine="709"/>
        <w:rPr>
          <w:rFonts w:ascii="Times New Roman" w:hAnsi="Times New Roman" w:cs="Times New Roman"/>
          <w:lang w:val="lt-LT"/>
        </w:rPr>
      </w:pPr>
      <w:r w:rsidRPr="00C351AD">
        <w:rPr>
          <w:rFonts w:ascii="Times New Roman" w:hAnsi="Times New Roman" w:cs="Times New Roman"/>
          <w:lang w:val="lt-LT"/>
        </w:rPr>
        <w:t xml:space="preserve">ECRIS dėka ES valstybės narės informacija iš nacionalinių nuosprendžių registrų keičiasi kompiuterizuotu būdu, naudojant standartizuotą formą bei nusikalstamų veikų ir sankcijų kodus. Tai leidžia perduodamą informaciją visiems suprasti vienodai, ją verčiant mašininiu būdu. Be to, informacijos perdavimas vyksta žymiai greičiau. Už ECRIS įgyvendinimą nacionaliniu lygiu atsakingos ES valstybės narės, o Europos Komisija, kaip projektą koordinuojanti institucija, įsipareigojo prireikus teikti ES valstybėms narėms techninę pagalbą. ECRIS kūrimo metu, Europos Komisija suteikė valstybėms narėms pasirinkimo galimybę – rinktis Europos Komisijos pasamdyto rangovo sukurtą ECRIS programinę įrangą (ECRIS RI) arba kurti savo programinę įrangą pagal patvirtintas bendras ECRIS technines specifikacijas (ECRIS NI). Lietuva (kaip ir kitos 3 ES valstybės narės Ispanija, Liuksemburgas ir Suomija) pasinaudojo galimybe ir savarankiškai sukūrė nacionalinę ECRIS programinę įrangą ECRIS NI, kurios dėka ES FK buvo pritaikytas specifinei IRD veiklai, apdorojant ne tik elektroniniu būdu gautas žinutes, bet ir trečiųjų šalių siunčiamus popierinius dokumentus. Nuo 2020 m. ECRIS RI techninės priežiūros vykdymą perėmė Europos didelės apimties IT sistemų laisvės, saugumo ir teisingumo erdvėje operacijų valdymo agentūra </w:t>
      </w:r>
      <w:proofErr w:type="spellStart"/>
      <w:r w:rsidRPr="00C351AD">
        <w:rPr>
          <w:rFonts w:ascii="Times New Roman" w:hAnsi="Times New Roman" w:cs="Times New Roman"/>
          <w:lang w:val="lt-LT"/>
        </w:rPr>
        <w:t>eu</w:t>
      </w:r>
      <w:proofErr w:type="spellEnd"/>
      <w:r w:rsidRPr="00C351AD">
        <w:rPr>
          <w:rFonts w:ascii="Times New Roman" w:hAnsi="Times New Roman" w:cs="Times New Roman"/>
          <w:lang w:val="lt-LT"/>
        </w:rPr>
        <w:t>-LISA, šiuo metu kurianti ECRIS RI versijas pagal ECRIS-TCN reikalavimus.</w:t>
      </w:r>
    </w:p>
    <w:p w14:paraId="04988C45" w14:textId="77777777" w:rsidR="00061BE8" w:rsidRPr="00C351AD" w:rsidRDefault="00061BE8" w:rsidP="00061BE8">
      <w:pPr>
        <w:tabs>
          <w:tab w:val="left" w:pos="993"/>
        </w:tabs>
        <w:ind w:firstLine="709"/>
        <w:rPr>
          <w:rFonts w:ascii="Times New Roman" w:hAnsi="Times New Roman" w:cs="Times New Roman"/>
          <w:lang w:val="lt-LT"/>
        </w:rPr>
      </w:pPr>
      <w:r w:rsidRPr="00C351AD">
        <w:rPr>
          <w:rFonts w:ascii="Times New Roman" w:hAnsi="Times New Roman" w:cs="Times New Roman"/>
          <w:lang w:val="lt-LT"/>
        </w:rPr>
        <w:t>Informacija apie trečiųjų šalių piliečius Europos Sąjungoje nėra renkama, kaip yra valstybių narių piliečių atveju jų pilietybės valstybėse narėse, o tik saugoma valstybėse narėse, kuriose priimti apkaltinamieji nuosprendžiai. Taigi visus duomenis apie trečiosios šalies piliečio teistumą įmanoma patikrinti tik tuo atveju, jei dėl tokios informacijos kreipiamasi į visas valstybes nares. 2019  balandžio 19 d. Europos Parlamentas ir Europos Sąjungos Taryba priėmė Reglamentą (ES) 2019/816, kuriuo Europos nuosprendžių registrų informacinei sistemai papildyti sukuriama centralizuota valstybių narių, turinčių informacijos apie priimtus trečiųjų šalių piliečių ir asmenų be pilietybės apkaltinamuosius nuosprendžius, nustatymo sistema (ECRIS-TCN) ir kuriuo iš dalies keičiamas Reglamentas (ES) 2018/1726. Tuo pačiu metu Direktyva (ES) 2019/884 iš dalies pakeitė Pamatinį sprendimą 2009/315/TVR, leidžiant veiksmingai keistis informacija apie trečiųjų šalių piliečių teistumą per ECRIS. Tam ji pakeitė Tarybos pamatinį sprendimą 2009/315/TVR, kiek tai susiję su informacijos apie trečiųjų šalių piliečius apsikeitimu ir su ECRIS, ir pakeitė Tarybos sprendimą 2009/316/TVR valstybėms narėms, kurios yra šios direktyvos šalys. ECRIS sistema bus naudojama centrinių institucijų prašymams gauti informaciją apie trečiųjų šalių piliečius iš valstybių narių, turinčių tokią informaciją, o kitos kompetentingos institucijos galės naudotis savo atitinkamais komunikacijos kanalais. Europos Sąjungos didelio masto IT sistemų operatyvinio valdymo agentūrai laisvės, saugumo ir teisingumo srityje (</w:t>
      </w:r>
      <w:proofErr w:type="spellStart"/>
      <w:r w:rsidRPr="00C351AD">
        <w:rPr>
          <w:rFonts w:ascii="Times New Roman" w:hAnsi="Times New Roman" w:cs="Times New Roman"/>
          <w:lang w:val="lt-LT"/>
        </w:rPr>
        <w:t>eu</w:t>
      </w:r>
      <w:proofErr w:type="spellEnd"/>
      <w:r w:rsidRPr="00C351AD">
        <w:rPr>
          <w:rFonts w:ascii="Times New Roman" w:hAnsi="Times New Roman" w:cs="Times New Roman"/>
          <w:lang w:val="lt-LT"/>
        </w:rPr>
        <w:t>-LISA), įsteigtai pagal Reglamentą (ES) 2018/1726, buvo pavesta sukurti ECRIS-TCN bei teikti, toliau plėtoti ir prižiūrėti ECRIS įgyvendinimo versiją – pagrindinį sistemos komponentą.</w:t>
      </w:r>
    </w:p>
    <w:p w14:paraId="6B49E989" w14:textId="77777777" w:rsidR="00061BE8" w:rsidRPr="00C351AD" w:rsidRDefault="00061BE8" w:rsidP="00061BE8">
      <w:pPr>
        <w:tabs>
          <w:tab w:val="left" w:pos="993"/>
        </w:tabs>
        <w:ind w:firstLine="709"/>
        <w:rPr>
          <w:rFonts w:ascii="Times New Roman" w:hAnsi="Times New Roman" w:cs="Times New Roman"/>
          <w:lang w:val="lt-LT"/>
        </w:rPr>
      </w:pPr>
      <w:r w:rsidRPr="00C351AD">
        <w:rPr>
          <w:rFonts w:ascii="Times New Roman" w:hAnsi="Times New Roman" w:cs="Times New Roman"/>
          <w:lang w:val="lt-LT"/>
        </w:rPr>
        <w:t xml:space="preserve">Siekdamos užtikrinti visišką suderinamumą tarp ECRIS įgyvendinimo versijos ir nacionalinės ECRIS įgyvendinimo programinės įrangos, visos valstybės narės, naudojančios nacionalinę ECRIS programinę įrangą, turėtų užtikrinti  jos atitiktį naujausiai </w:t>
      </w:r>
      <w:proofErr w:type="spellStart"/>
      <w:r w:rsidRPr="00C351AD">
        <w:rPr>
          <w:rFonts w:ascii="Times New Roman" w:hAnsi="Times New Roman" w:cs="Times New Roman"/>
          <w:lang w:val="lt-LT"/>
        </w:rPr>
        <w:t>eu</w:t>
      </w:r>
      <w:proofErr w:type="spellEnd"/>
      <w:r w:rsidRPr="00C351AD">
        <w:rPr>
          <w:rFonts w:ascii="Times New Roman" w:hAnsi="Times New Roman" w:cs="Times New Roman"/>
          <w:lang w:val="lt-LT"/>
        </w:rPr>
        <w:t>-LISA leidžiamai ECRIS RI versijai.</w:t>
      </w:r>
    </w:p>
    <w:p w14:paraId="0D912F00" w14:textId="77777777" w:rsidR="00061BE8" w:rsidRPr="00C351AD" w:rsidRDefault="00061BE8" w:rsidP="00061BE8">
      <w:pPr>
        <w:tabs>
          <w:tab w:val="left" w:pos="993"/>
        </w:tabs>
        <w:ind w:firstLine="709"/>
        <w:rPr>
          <w:rFonts w:ascii="Times New Roman" w:hAnsi="Times New Roman" w:cs="Times New Roman"/>
          <w:lang w:val="lt-LT"/>
        </w:rPr>
      </w:pPr>
      <w:r w:rsidRPr="00C351AD">
        <w:rPr>
          <w:rFonts w:ascii="Times New Roman" w:hAnsi="Times New Roman" w:cs="Times New Roman"/>
          <w:lang w:val="lt-LT"/>
        </w:rPr>
        <w:t xml:space="preserve">Naudojantis ECRIS-TCN turėtų būti galima tvarkyti pirštų atspaudų duomenis siekiant nustatyti valstybes nares, turinčias informacijos apie trečiosios šalies piliečio teistumą. Ja taip pat turėtų būti sudaromos galimybės tvarkyti veido atvaizdus siekiant patvirtinti to piliečio tapatybę. ECRIS turėtų leisti keistis nuteistų asmenų pirštų atspaudų duomenimis pagal Pamatinio sprendimo 2009/315/TVR 11 straipsnio 1 dalies c punkto (ii) papunktį ir .nuteistų asmenų veido atvaizdais pagal Pamatinio sprendimo 2009/315/TVR 11 straipsnio 1 dalies c punkto (iv) papunktį. </w:t>
      </w:r>
    </w:p>
    <w:p w14:paraId="15C4BACA" w14:textId="77777777" w:rsidR="00061BE8" w:rsidRPr="00C351AD" w:rsidRDefault="00061BE8" w:rsidP="00061BE8">
      <w:pPr>
        <w:tabs>
          <w:tab w:val="left" w:pos="993"/>
        </w:tabs>
        <w:ind w:firstLine="709"/>
        <w:rPr>
          <w:rFonts w:ascii="Times New Roman" w:hAnsi="Times New Roman" w:cs="Times New Roman"/>
          <w:lang w:val="lt-LT"/>
        </w:rPr>
      </w:pPr>
    </w:p>
    <w:p w14:paraId="373E9C2B" w14:textId="77777777" w:rsidR="00061BE8" w:rsidRPr="00C351AD" w:rsidRDefault="00061BE8" w:rsidP="00061BE8">
      <w:pPr>
        <w:tabs>
          <w:tab w:val="left" w:pos="993"/>
        </w:tabs>
        <w:ind w:firstLine="709"/>
        <w:rPr>
          <w:rFonts w:ascii="Times New Roman" w:hAnsi="Times New Roman" w:cs="Times New Roman"/>
          <w:b/>
          <w:bCs/>
          <w:lang w:val="lt-LT"/>
        </w:rPr>
      </w:pPr>
      <w:r w:rsidRPr="00C351AD">
        <w:rPr>
          <w:rFonts w:ascii="Times New Roman" w:hAnsi="Times New Roman" w:cs="Times New Roman"/>
          <w:b/>
          <w:bCs/>
          <w:lang w:val="lt-LT"/>
        </w:rPr>
        <w:t>1.2.1</w:t>
      </w:r>
      <w:r w:rsidRPr="00C351AD">
        <w:rPr>
          <w:rFonts w:ascii="Times New Roman" w:hAnsi="Times New Roman" w:cs="Times New Roman"/>
          <w:lang w:val="lt-LT"/>
        </w:rPr>
        <w:t xml:space="preserve"> </w:t>
      </w:r>
      <w:r w:rsidRPr="00C351AD">
        <w:rPr>
          <w:rFonts w:ascii="Times New Roman" w:hAnsi="Times New Roman" w:cs="Times New Roman"/>
          <w:b/>
          <w:bCs/>
          <w:lang w:val="lt-LT"/>
        </w:rPr>
        <w:t>Informacija apie ES FK</w:t>
      </w:r>
    </w:p>
    <w:p w14:paraId="77F9EDB7" w14:textId="77777777" w:rsidR="00061BE8" w:rsidRPr="00C351AD" w:rsidRDefault="00061BE8" w:rsidP="00061BE8">
      <w:pPr>
        <w:tabs>
          <w:tab w:val="left" w:pos="993"/>
        </w:tabs>
        <w:ind w:firstLine="709"/>
        <w:rPr>
          <w:rFonts w:ascii="Times New Roman" w:hAnsi="Times New Roman" w:cs="Times New Roman"/>
          <w:lang w:val="lt-LT"/>
        </w:rPr>
      </w:pPr>
    </w:p>
    <w:p w14:paraId="4A218C5A" w14:textId="77777777" w:rsidR="00061BE8" w:rsidRPr="00C351AD" w:rsidRDefault="00061BE8" w:rsidP="00061BE8">
      <w:pPr>
        <w:rPr>
          <w:rFonts w:ascii="Times New Roman" w:hAnsi="Times New Roman" w:cs="Times New Roman"/>
          <w:lang w:val="lt-LT"/>
        </w:rPr>
      </w:pPr>
      <w:r w:rsidRPr="00C351AD">
        <w:rPr>
          <w:rFonts w:ascii="Times New Roman" w:hAnsi="Times New Roman" w:cs="Times New Roman"/>
          <w:lang w:val="lt-LT"/>
        </w:rPr>
        <w:t xml:space="preserve">            2012 m. atlikus Registro modernizavimo darbus, buvo sukurtas Registro duomenų keitimosi su užsienio valstybėmis posistemis ES FK, kuris turi sąsajas su ECRIS, GR, Registru, IAR, DDR, DVS, ADMIN III ir AUDIT III. Sąsajos su Registru užtikrina, kad teistumo duomenys, rengiant pranešimą ar užklausos atsakymą kitai ES valstybei narei, perkeliami į pranešimo ir atsakymo formas automatiniu būdu. Sąsaja su DDR suteikia galimybę  pagal poreikį kartu su pranešimu ar užklausa kitai ES valstybei narei pateikti asmens pirštų atspaudus NIST formatu arba perduoti iš kitos ES valstybės narės gautus pirštų atspaudus į DDR asmens identifikavimo tikslu. Integracija su DVS ES FK </w:t>
      </w:r>
      <w:r w:rsidRPr="00C351AD">
        <w:rPr>
          <w:rFonts w:ascii="Times New Roman" w:hAnsi="Times New Roman" w:cs="Times New Roman"/>
          <w:lang w:val="lt-LT"/>
        </w:rPr>
        <w:lastRenderedPageBreak/>
        <w:t xml:space="preserve">naudojama ne tik elektroniniams duomenų mainams su ES valstybėmis narėmis, bet ir pritaikyta darbui su trečiosiomis šalimis: naudojant nustatytos formos dokumentų šablonus, ES FK rengiami popieriniai dokumentai išsiuntimui paštu (užklausos, atsakymai į gautas užklausas, ir pranešimai), taip pat apdorojami gauti popieriniai pranešimai, juos įkeliant į Registro duomenų bazę. Sukurta VRIS-ECRIS programinė įranga, kurios dėka Lietuvos Respublikos nacionalinės teisėsaugos ir teisėtvarkos institucijos, registruotos VRIP naudotojais, turi galimybę elektroniniu būdu teikti paklausimus per ECRIS kitoms ES valstybėms narėms, o gautus atsakymus peržiūrėti ir atspausdinti PDF formatu. 2025 m. sukurta ĮKNR  sąsaja su HDR, ĮKNR asmens duomenys susieti su HDR veido atvaizdo duomenimis, sukurtas funkcionalumas ĮKNR ir HDR duomenų susiejimui, sukurta sąsaja su HDR suteikia galimybę  pagal poreikį kartu iš ES FK su pranešimu ar užklausa į ECRIS-TCN pateikti asmens veido atvaizdą  NIST formatu asmens identifikavimo tikslu. </w:t>
      </w:r>
    </w:p>
    <w:p w14:paraId="041230BD" w14:textId="77777777" w:rsidR="00061BE8" w:rsidRPr="00C351AD" w:rsidRDefault="00061BE8" w:rsidP="00061BE8">
      <w:pPr>
        <w:rPr>
          <w:rFonts w:ascii="Times New Roman" w:hAnsi="Times New Roman" w:cs="Times New Roman"/>
          <w:lang w:val="lt-LT"/>
        </w:rPr>
      </w:pPr>
      <w:r w:rsidRPr="00C351AD">
        <w:rPr>
          <w:rFonts w:ascii="Times New Roman" w:hAnsi="Times New Roman" w:cs="Times New Roman"/>
          <w:lang w:val="lt-LT"/>
        </w:rPr>
        <w:t xml:space="preserve">ES FK sudarytas iš 2 atskirų modulių: žiniatinklio paslaugų modulio ir naudotojo sąsajos modulio (1 pav.). Abu šie moduliai naudoja bendras ECRIS duomenų bazės schemas, per kurias vyksta duomenų mainai tarp modulių. ECRIS duomenų bazė skirta gautoms ir siunčiamoms žinutėms saugoti, iš užsienio šalių gautai informacijai ir archyvuotai informacijai apie LR piliečių teistumą saugoti. Naudotojo sąsajos modulio pagalba realizuotos sąsajos su kitais Registro komponentais ir išorinėmis sistemomis. ES FK funkcinė schema atvaizduota 3 pav. </w:t>
      </w:r>
    </w:p>
    <w:p w14:paraId="48E4868C" w14:textId="77777777" w:rsidR="00061BE8" w:rsidRPr="00C351AD" w:rsidRDefault="00061BE8" w:rsidP="00061BE8">
      <w:pPr>
        <w:tabs>
          <w:tab w:val="center" w:pos="0"/>
          <w:tab w:val="left" w:pos="993"/>
        </w:tabs>
        <w:ind w:firstLine="680"/>
        <w:rPr>
          <w:rFonts w:ascii="Times New Roman" w:hAnsi="Times New Roman" w:cs="Times New Roman"/>
          <w:i/>
          <w:szCs w:val="24"/>
          <w:lang w:val="lt-LT"/>
        </w:rPr>
      </w:pPr>
      <w:r w:rsidRPr="00C351AD">
        <w:rPr>
          <w:rFonts w:ascii="Times New Roman" w:hAnsi="Times New Roman" w:cs="Times New Roman"/>
          <w:i/>
          <w:szCs w:val="24"/>
          <w:lang w:val="lt-LT"/>
        </w:rPr>
        <w:t>1 pav. ES FK schema</w:t>
      </w:r>
    </w:p>
    <w:p w14:paraId="020A7212" w14:textId="77777777" w:rsidR="00061BE8" w:rsidRPr="003130BF" w:rsidRDefault="00061BE8" w:rsidP="00061BE8">
      <w:pPr>
        <w:pStyle w:val="Skyriauspavadinimas"/>
        <w:numPr>
          <w:ilvl w:val="0"/>
          <w:numId w:val="0"/>
        </w:numPr>
        <w:ind w:firstLine="426"/>
        <w:rPr>
          <w:rFonts w:ascii="Times New Roman" w:hAnsi="Times New Roman"/>
          <w:lang w:val="lt-LT"/>
        </w:rPr>
      </w:pPr>
    </w:p>
    <w:p w14:paraId="65C6BB68" w14:textId="77777777" w:rsidR="00061BE8" w:rsidRPr="003130BF" w:rsidRDefault="00061BE8" w:rsidP="00061BE8">
      <w:pPr>
        <w:pStyle w:val="Skyriauspavadinimas"/>
        <w:numPr>
          <w:ilvl w:val="0"/>
          <w:numId w:val="0"/>
        </w:numPr>
        <w:ind w:firstLine="426"/>
        <w:rPr>
          <w:rFonts w:ascii="Times New Roman" w:hAnsi="Times New Roman"/>
          <w:lang w:val="lt-LT"/>
        </w:rPr>
      </w:pPr>
    </w:p>
    <w:p w14:paraId="14107EB2" w14:textId="77777777" w:rsidR="00061BE8" w:rsidRPr="003130BF" w:rsidRDefault="00061BE8" w:rsidP="00061BE8">
      <w:pPr>
        <w:pStyle w:val="Skyriauspavadinimas"/>
        <w:numPr>
          <w:ilvl w:val="0"/>
          <w:numId w:val="0"/>
        </w:numPr>
        <w:ind w:firstLine="426"/>
        <w:rPr>
          <w:rFonts w:ascii="Times New Roman" w:hAnsi="Times New Roman"/>
          <w:lang w:val="lt-LT"/>
        </w:rPr>
      </w:pPr>
    </w:p>
    <w:p w14:paraId="57D92B15" w14:textId="77777777" w:rsidR="00061BE8" w:rsidRPr="003130BF" w:rsidRDefault="00061BE8" w:rsidP="00061BE8">
      <w:pPr>
        <w:pStyle w:val="Skyriauspavadinimas"/>
        <w:numPr>
          <w:ilvl w:val="0"/>
          <w:numId w:val="0"/>
        </w:numPr>
        <w:ind w:hanging="142"/>
        <w:rPr>
          <w:rFonts w:ascii="Times New Roman" w:hAnsi="Times New Roman"/>
          <w:lang w:val="lt-LT"/>
        </w:rPr>
      </w:pPr>
      <w:r w:rsidRPr="00C351AD">
        <w:rPr>
          <w:rFonts w:ascii="Times New Roman" w:hAnsi="Times New Roman"/>
          <w:noProof/>
          <w:lang w:val="lt-LT" w:eastAsia="lt-LT"/>
        </w:rPr>
        <w:drawing>
          <wp:inline distT="0" distB="0" distL="0" distR="0" wp14:anchorId="0D7F9E0E" wp14:editId="73DF2A04">
            <wp:extent cx="5977370" cy="4325510"/>
            <wp:effectExtent l="0" t="0" r="4445" b="0"/>
            <wp:docPr id="2" name="Picture 1" descr="Paveikslėlis, kuriame yra tekstas, ekrano kopija, Šriftas, diagrama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Paveikslėlis, kuriame yra tekstas, ekrano kopija, Šriftas, diagrama  Dirbtinio intelekto sugeneruotas turinys gali būti neteising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40996" cy="4371553"/>
                    </a:xfrm>
                    <a:prstGeom prst="rect">
                      <a:avLst/>
                    </a:prstGeom>
                    <a:noFill/>
                    <a:ln>
                      <a:noFill/>
                    </a:ln>
                  </pic:spPr>
                </pic:pic>
              </a:graphicData>
            </a:graphic>
          </wp:inline>
        </w:drawing>
      </w:r>
    </w:p>
    <w:p w14:paraId="4156BC37" w14:textId="77777777" w:rsidR="00061BE8" w:rsidRPr="00C351AD" w:rsidRDefault="00061BE8" w:rsidP="00061BE8">
      <w:pPr>
        <w:tabs>
          <w:tab w:val="left" w:pos="993"/>
        </w:tabs>
        <w:ind w:firstLine="680"/>
        <w:rPr>
          <w:rFonts w:ascii="Times New Roman" w:hAnsi="Times New Roman" w:cs="Times New Roman"/>
          <w:szCs w:val="24"/>
          <w:lang w:val="lt-LT"/>
        </w:rPr>
      </w:pPr>
      <w:r w:rsidRPr="00C351AD">
        <w:rPr>
          <w:rFonts w:ascii="Times New Roman" w:hAnsi="Times New Roman" w:cs="Times New Roman"/>
          <w:szCs w:val="24"/>
          <w:lang w:val="lt-LT"/>
        </w:rPr>
        <w:t xml:space="preserve">Duomenų apsikeitimo su ECRIS šalimis (2 pav.) duomenis sudaro siunčiamos ir gaunamos užklausos, siunčiami ir gaunami atsakymai į užklausas, siunčiami ir gaunami pranešimai apie priimtus teismo nuosprendžius. </w:t>
      </w:r>
    </w:p>
    <w:p w14:paraId="377F5FED" w14:textId="77777777" w:rsidR="00061BE8" w:rsidRPr="00C351AD" w:rsidRDefault="00061BE8" w:rsidP="00061BE8">
      <w:pPr>
        <w:tabs>
          <w:tab w:val="center" w:pos="0"/>
          <w:tab w:val="left" w:pos="993"/>
        </w:tabs>
        <w:ind w:firstLine="709"/>
        <w:rPr>
          <w:rFonts w:ascii="Times New Roman" w:hAnsi="Times New Roman" w:cs="Times New Roman"/>
          <w:i/>
          <w:szCs w:val="24"/>
          <w:lang w:val="lt-LT"/>
        </w:rPr>
      </w:pPr>
      <w:r w:rsidRPr="00C351AD">
        <w:rPr>
          <w:rFonts w:ascii="Times New Roman" w:hAnsi="Times New Roman" w:cs="Times New Roman"/>
          <w:i/>
          <w:szCs w:val="24"/>
          <w:lang w:val="lt-LT"/>
        </w:rPr>
        <w:t>2 pav. Duomenų apsikeitimo schema</w:t>
      </w:r>
    </w:p>
    <w:p w14:paraId="2C8FC7B0" w14:textId="77777777" w:rsidR="00061BE8" w:rsidRPr="003130BF" w:rsidRDefault="00061BE8" w:rsidP="00061BE8">
      <w:pPr>
        <w:pStyle w:val="Skyriauspavadinimas"/>
        <w:numPr>
          <w:ilvl w:val="0"/>
          <w:numId w:val="0"/>
        </w:numPr>
        <w:ind w:hanging="142"/>
        <w:rPr>
          <w:rFonts w:ascii="Times New Roman" w:hAnsi="Times New Roman"/>
          <w:lang w:val="lt-LT"/>
        </w:rPr>
      </w:pPr>
      <w:r w:rsidRPr="00C351AD">
        <w:rPr>
          <w:rFonts w:ascii="Times New Roman" w:hAnsi="Times New Roman"/>
          <w:noProof/>
          <w:lang w:val="lt-LT" w:eastAsia="lt-LT"/>
        </w:rPr>
        <w:lastRenderedPageBreak/>
        <w:drawing>
          <wp:inline distT="0" distB="0" distL="0" distR="0" wp14:anchorId="535BDEBA" wp14:editId="067C6868">
            <wp:extent cx="6120130" cy="3672205"/>
            <wp:effectExtent l="0" t="0" r="0" b="4445"/>
            <wp:docPr id="1" name="Picture 1" descr="Description: 01"/>
            <wp:cNvGraphicFramePr/>
            <a:graphic xmlns:a="http://schemas.openxmlformats.org/drawingml/2006/main">
              <a:graphicData uri="http://schemas.openxmlformats.org/drawingml/2006/picture">
                <pic:pic xmlns:pic="http://schemas.openxmlformats.org/drawingml/2006/picture">
                  <pic:nvPicPr>
                    <pic:cNvPr id="2" name="Picture 1" descr="Description: 01"/>
                    <pic:cNvPicPr/>
                  </pic:nvPicPr>
                  <pic:blipFill>
                    <a:blip r:embed="rId12" cstate="print"/>
                    <a:srcRect/>
                    <a:stretch>
                      <a:fillRect/>
                    </a:stretch>
                  </pic:blipFill>
                  <pic:spPr bwMode="auto">
                    <a:xfrm>
                      <a:off x="0" y="0"/>
                      <a:ext cx="6120130" cy="3672205"/>
                    </a:xfrm>
                    <a:prstGeom prst="rect">
                      <a:avLst/>
                    </a:prstGeom>
                    <a:noFill/>
                    <a:ln w="9525">
                      <a:noFill/>
                      <a:miter lim="800000"/>
                      <a:headEnd/>
                      <a:tailEnd/>
                    </a:ln>
                  </pic:spPr>
                </pic:pic>
              </a:graphicData>
            </a:graphic>
          </wp:inline>
        </w:drawing>
      </w:r>
    </w:p>
    <w:p w14:paraId="22EC7472" w14:textId="77777777" w:rsidR="00061BE8" w:rsidRPr="00C351AD" w:rsidRDefault="00061BE8" w:rsidP="00061BE8">
      <w:pPr>
        <w:widowControl w:val="0"/>
        <w:ind w:firstLine="709"/>
        <w:rPr>
          <w:rFonts w:ascii="Times New Roman" w:hAnsi="Times New Roman" w:cs="Times New Roman"/>
          <w:i/>
          <w:lang w:val="lt-LT"/>
        </w:rPr>
      </w:pPr>
      <w:r w:rsidRPr="00C351AD">
        <w:rPr>
          <w:rFonts w:ascii="Times New Roman" w:hAnsi="Times New Roman" w:cs="Times New Roman"/>
          <w:i/>
          <w:lang w:val="lt-LT"/>
        </w:rPr>
        <w:t>3 pav. ES FK funkcinė schema</w:t>
      </w:r>
    </w:p>
    <w:p w14:paraId="643BF428" w14:textId="77777777" w:rsidR="00061BE8" w:rsidRPr="00C351AD" w:rsidRDefault="00061BE8" w:rsidP="00061BE8">
      <w:pPr>
        <w:widowControl w:val="0"/>
        <w:ind w:firstLine="709"/>
        <w:rPr>
          <w:rFonts w:ascii="Times New Roman" w:hAnsi="Times New Roman" w:cs="Times New Roman"/>
          <w:i/>
          <w:lang w:val="lt-LT"/>
        </w:rPr>
      </w:pPr>
      <w:r w:rsidRPr="00C351AD">
        <w:rPr>
          <w:rFonts w:ascii="Times New Roman" w:hAnsi="Times New Roman" w:cs="Times New Roman"/>
          <w:noProof/>
          <w:lang w:val="lt-LT" w:eastAsia="lt-LT"/>
        </w:rPr>
        <w:drawing>
          <wp:inline distT="0" distB="0" distL="0" distR="0" wp14:anchorId="6DBE014B" wp14:editId="2D449E32">
            <wp:extent cx="5064826" cy="4655127"/>
            <wp:effectExtent l="0" t="0" r="2540" b="0"/>
            <wp:docPr id="1993562521" name="Picture 1" descr="Paveikslėlis, kuriame yra tekstas, ekrano kopija, linija, diagrama  Dirbtinio intelekto sugeneruotas turinys gali būti neteisingas."/>
            <wp:cNvGraphicFramePr/>
            <a:graphic xmlns:a="http://schemas.openxmlformats.org/drawingml/2006/main">
              <a:graphicData uri="http://schemas.openxmlformats.org/drawingml/2006/picture">
                <pic:pic xmlns:pic="http://schemas.openxmlformats.org/drawingml/2006/picture">
                  <pic:nvPicPr>
                    <pic:cNvPr id="4" name="Picture 1" descr="Paveikslėlis, kuriame yra tekstas, ekrano kopija, linija, diagrama  Dirbtinio intelekto sugeneruotas turinys gali būti neteisingas."/>
                    <pic:cNvPicPr/>
                  </pic:nvPicPr>
                  <pic:blipFill>
                    <a:blip r:embed="rId13" cstate="print"/>
                    <a:srcRect/>
                    <a:stretch>
                      <a:fillRect/>
                    </a:stretch>
                  </pic:blipFill>
                  <pic:spPr bwMode="auto">
                    <a:xfrm>
                      <a:off x="0" y="0"/>
                      <a:ext cx="5155110" cy="4738108"/>
                    </a:xfrm>
                    <a:prstGeom prst="rect">
                      <a:avLst/>
                    </a:prstGeom>
                    <a:noFill/>
                    <a:ln w="9525">
                      <a:noFill/>
                      <a:miter lim="800000"/>
                      <a:headEnd/>
                      <a:tailEnd/>
                    </a:ln>
                  </pic:spPr>
                </pic:pic>
              </a:graphicData>
            </a:graphic>
          </wp:inline>
        </w:drawing>
      </w:r>
    </w:p>
    <w:p w14:paraId="6B128BF4" w14:textId="3AEC725A" w:rsidR="00061BE8" w:rsidRPr="00C351AD" w:rsidRDefault="00061BE8" w:rsidP="00061BE8">
      <w:pPr>
        <w:spacing w:line="276" w:lineRule="auto"/>
        <w:ind w:firstLine="720"/>
        <w:rPr>
          <w:rFonts w:ascii="Times New Roman" w:hAnsi="Times New Roman" w:cs="Times New Roman"/>
          <w:lang w:val="lt-LT"/>
        </w:rPr>
      </w:pPr>
      <w:r w:rsidRPr="00C351AD">
        <w:rPr>
          <w:rFonts w:ascii="Times New Roman" w:hAnsi="Times New Roman" w:cs="Times New Roman"/>
          <w:lang w:val="lt-LT"/>
        </w:rPr>
        <w:t xml:space="preserve">Vadovaujantis ES teisės aktais ir duomenų mainus reglamentuojančiomis procedūromis, ES valstybių narių centrinės institucijos privalo užtikrinti, kad duomenų mainai vyktų elektroniniu būdu per ECRIS, laikantis nustatytos tvarkos ir terminų. ES valstybės narės atsakingos už sujungimo į tinklą programinės įrangos veikimą ir duomenų bazių, kuriose saugoma, iš kurių ir į kurias siunčiama informacija iš nuosprendžių registrų, administravimą. Be minėtų </w:t>
      </w:r>
      <w:r w:rsidRPr="00C351AD">
        <w:rPr>
          <w:rFonts w:ascii="Times New Roman" w:hAnsi="Times New Roman" w:cs="Times New Roman"/>
          <w:lang w:val="lt-LT"/>
        </w:rPr>
        <w:lastRenderedPageBreak/>
        <w:t xml:space="preserve">atsakomybių, Lietuvos Respublikos centrinė institucija – Informatikos ir ryšių departamentas, pasirinkęs ECRIS NI modelį, atsakingas už ECRIS nacionalinės programinės įrangos (ES FK) tinkamą ir nepertraukiamą veikimą. Atsižvelgiant į tai, IRD turi užtikrinti ES FK priežiūrą ir suderinamumą su ECRIS RI programine įranga. 2025 m. lapkričio 18 d. šalys narės, naudojančios centralizuotą ECRIS RI modelį, perėjo prie ECRIS RI 1.8.3 versijos.  </w:t>
      </w:r>
    </w:p>
    <w:p w14:paraId="4C415FDF" w14:textId="7903B2B2" w:rsidR="00061BE8" w:rsidRPr="00C351AD" w:rsidRDefault="00061BE8" w:rsidP="00061BE8">
      <w:pPr>
        <w:ind w:firstLine="720"/>
        <w:contextualSpacing/>
        <w:rPr>
          <w:rFonts w:ascii="Times New Roman" w:hAnsi="Times New Roman" w:cs="Times New Roman"/>
          <w:lang w:val="lt-LT"/>
        </w:rPr>
      </w:pPr>
      <w:r w:rsidRPr="00C351AD">
        <w:rPr>
          <w:rFonts w:ascii="Times New Roman" w:hAnsi="Times New Roman" w:cs="Times New Roman"/>
          <w:b/>
          <w:bCs/>
          <w:lang w:val="lt-LT"/>
        </w:rPr>
        <w:t>1.2.2</w:t>
      </w:r>
      <w:r w:rsidRPr="00C351AD">
        <w:rPr>
          <w:rFonts w:ascii="Times New Roman" w:hAnsi="Times New Roman" w:cs="Times New Roman"/>
          <w:lang w:val="lt-LT"/>
        </w:rPr>
        <w:t xml:space="preserve">. </w:t>
      </w:r>
      <w:r w:rsidRPr="00C351AD">
        <w:rPr>
          <w:rFonts w:ascii="Times New Roman" w:hAnsi="Times New Roman" w:cs="Times New Roman"/>
          <w:b/>
          <w:bCs/>
          <w:lang w:val="lt-LT"/>
        </w:rPr>
        <w:t>Informacija apie VRIS naršyklės užklausas į ECRIS modulį</w:t>
      </w:r>
    </w:p>
    <w:p w14:paraId="0307CB60" w14:textId="1DEB506D" w:rsidR="00061BE8" w:rsidRPr="00C351AD" w:rsidRDefault="00061BE8" w:rsidP="00061BE8">
      <w:pPr>
        <w:ind w:firstLine="720"/>
        <w:contextualSpacing/>
        <w:rPr>
          <w:rFonts w:ascii="Times New Roman" w:hAnsi="Times New Roman" w:cs="Times New Roman"/>
          <w:lang w:val="lt-LT"/>
        </w:rPr>
      </w:pPr>
    </w:p>
    <w:p w14:paraId="5D11E1CA" w14:textId="2CBAF474" w:rsidR="00061BE8" w:rsidRPr="00C351AD" w:rsidRDefault="00061BE8" w:rsidP="00061BE8">
      <w:pPr>
        <w:spacing w:line="276" w:lineRule="auto"/>
        <w:ind w:firstLine="720"/>
        <w:rPr>
          <w:rFonts w:ascii="Times New Roman" w:hAnsi="Times New Roman" w:cs="Times New Roman"/>
          <w:szCs w:val="24"/>
          <w:lang w:val="lt-LT"/>
        </w:rPr>
      </w:pPr>
      <w:r w:rsidRPr="00C351AD">
        <w:rPr>
          <w:rFonts w:ascii="Times New Roman" w:hAnsi="Times New Roman" w:cs="Times New Roman"/>
          <w:szCs w:val="24"/>
          <w:lang w:val="lt-LT"/>
        </w:rPr>
        <w:t>VRIS naršyklės užklausų į ECRIS programinė įranga, kurios dėka Lietuvos Respublikos nacionalinės teisėsaugos ir teisėtvarkos institucijos, turi galimybę elektroniniu būdu teikti paklausimus per ECRIS kitoms ES valstybėms narėms, o gautus atsakymus peržiūrėti ir atspausdinti PDF formatu.</w:t>
      </w:r>
    </w:p>
    <w:p w14:paraId="120FD9E8" w14:textId="216D8269" w:rsidR="00061BE8" w:rsidRPr="00C351AD" w:rsidRDefault="00061BE8" w:rsidP="00061BE8">
      <w:pPr>
        <w:spacing w:line="276" w:lineRule="auto"/>
        <w:rPr>
          <w:rFonts w:ascii="Times New Roman" w:hAnsi="Times New Roman" w:cs="Times New Roman"/>
          <w:szCs w:val="24"/>
          <w:lang w:val="lt-LT"/>
        </w:rPr>
      </w:pPr>
      <w:r w:rsidRPr="00C351AD">
        <w:rPr>
          <w:rFonts w:ascii="Times New Roman" w:hAnsi="Times New Roman" w:cs="Times New Roman"/>
          <w:szCs w:val="24"/>
          <w:lang w:val="lt-LT"/>
        </w:rPr>
        <w:t>Šiuo metu naudojama VRIS naršyklė turi šias funkcijas:</w:t>
      </w:r>
    </w:p>
    <w:p w14:paraId="4E513050" w14:textId="01603BD2" w:rsidR="00061BE8" w:rsidRPr="00C351AD" w:rsidRDefault="00061BE8" w:rsidP="00E96780">
      <w:pPr>
        <w:pStyle w:val="Sraopastraipa"/>
        <w:numPr>
          <w:ilvl w:val="0"/>
          <w:numId w:val="11"/>
        </w:numPr>
        <w:spacing w:after="0" w:line="259" w:lineRule="auto"/>
        <w:rPr>
          <w:rFonts w:ascii="Times New Roman" w:hAnsi="Times New Roman" w:cs="Times New Roman"/>
          <w:szCs w:val="24"/>
          <w:lang w:val="lt-LT"/>
        </w:rPr>
      </w:pPr>
      <w:r w:rsidRPr="003130BF">
        <w:rPr>
          <w:rFonts w:ascii="Times New Roman" w:eastAsia="Times New Roman" w:hAnsi="Times New Roman" w:cs="Times New Roman"/>
          <w:sz w:val="24"/>
          <w:szCs w:val="24"/>
          <w:lang w:val="lt-LT"/>
        </w:rPr>
        <w:t xml:space="preserve">Suteikia galimybę VRIS naršyklės naudotojams pateikti užklausą ES valstybėms narėms (į ES FK komponentą) ir gauti užklausos vykdymo informaciją; </w:t>
      </w:r>
    </w:p>
    <w:p w14:paraId="1BB756DD" w14:textId="2C1FD51D" w:rsidR="00061BE8" w:rsidRPr="00C351AD" w:rsidRDefault="00061BE8" w:rsidP="00E96780">
      <w:pPr>
        <w:pStyle w:val="Sraopastraipa"/>
        <w:numPr>
          <w:ilvl w:val="0"/>
          <w:numId w:val="11"/>
        </w:numPr>
        <w:spacing w:after="0" w:line="259" w:lineRule="auto"/>
        <w:rPr>
          <w:rFonts w:ascii="Times New Roman" w:hAnsi="Times New Roman" w:cs="Times New Roman"/>
          <w:szCs w:val="24"/>
          <w:lang w:val="lt-LT"/>
        </w:rPr>
      </w:pPr>
      <w:r w:rsidRPr="003130BF">
        <w:rPr>
          <w:rFonts w:ascii="Times New Roman" w:eastAsia="Times New Roman" w:hAnsi="Times New Roman" w:cs="Times New Roman"/>
          <w:sz w:val="24"/>
          <w:szCs w:val="24"/>
          <w:lang w:val="lt-LT"/>
        </w:rPr>
        <w:t xml:space="preserve">Suteikia galimybę VRIS naršyklės naudotojams peržiūrėti bei atsispausdinti gautą atsakymą į užklausą. </w:t>
      </w:r>
    </w:p>
    <w:p w14:paraId="638C220B" w14:textId="0AC4010E" w:rsidR="00061BE8" w:rsidRPr="00C351AD" w:rsidRDefault="00061BE8" w:rsidP="00061BE8">
      <w:pPr>
        <w:spacing w:before="60" w:after="60"/>
        <w:rPr>
          <w:rFonts w:ascii="Times New Roman" w:hAnsi="Times New Roman" w:cs="Times New Roman"/>
          <w:szCs w:val="24"/>
          <w:lang w:val="lt-LT"/>
        </w:rPr>
      </w:pPr>
      <w:r w:rsidRPr="00C351AD">
        <w:rPr>
          <w:rFonts w:ascii="Times New Roman" w:hAnsi="Times New Roman" w:cs="Times New Roman"/>
          <w:szCs w:val="24"/>
          <w:lang w:val="lt-LT"/>
        </w:rPr>
        <w:t>Žemiau pateikiama VRIS naršyklės integracijos su užklausų į ECRIS modulio taikymo atvejų diagrama.</w:t>
      </w:r>
    </w:p>
    <w:p w14:paraId="1202DDF6" w14:textId="7BDA1A02" w:rsidR="00061BE8" w:rsidRPr="00C351AD" w:rsidRDefault="00061BE8" w:rsidP="00061BE8">
      <w:pPr>
        <w:ind w:firstLine="720"/>
        <w:contextualSpacing/>
        <w:rPr>
          <w:rFonts w:ascii="Times New Roman" w:hAnsi="Times New Roman" w:cs="Times New Roman"/>
          <w:i/>
          <w:lang w:val="lt-LT"/>
        </w:rPr>
      </w:pPr>
      <w:r w:rsidRPr="00C351AD">
        <w:rPr>
          <w:rFonts w:ascii="Times New Roman" w:hAnsi="Times New Roman" w:cs="Times New Roman"/>
          <w:i/>
          <w:lang w:val="lt-LT"/>
        </w:rPr>
        <w:t>4 pav</w:t>
      </w:r>
      <w:r w:rsidRPr="00C351AD">
        <w:rPr>
          <w:rFonts w:ascii="Times New Roman" w:hAnsi="Times New Roman" w:cs="Times New Roman"/>
          <w:i/>
          <w:iCs/>
          <w:lang w:val="lt-LT"/>
        </w:rPr>
        <w:t>.</w:t>
      </w:r>
      <w:r w:rsidRPr="00C351AD">
        <w:rPr>
          <w:rFonts w:ascii="Times New Roman" w:hAnsi="Times New Roman" w:cs="Times New Roman"/>
          <w:i/>
          <w:lang w:val="lt-LT"/>
        </w:rPr>
        <w:t xml:space="preserve"> VRIS naršyklės integracijos su užklausų į ECRIS modulio taikymo atvejų diagrama</w:t>
      </w:r>
    </w:p>
    <w:p w14:paraId="1309D14E" w14:textId="3C7CDAC2" w:rsidR="00061BE8" w:rsidRPr="00C351AD" w:rsidRDefault="00061BE8" w:rsidP="00061BE8">
      <w:pPr>
        <w:widowControl w:val="0"/>
        <w:rPr>
          <w:rFonts w:ascii="Times New Roman" w:hAnsi="Times New Roman" w:cs="Times New Roman"/>
          <w:b/>
          <w:bCs/>
          <w:i/>
          <w:lang w:val="lt-LT"/>
        </w:rPr>
      </w:pPr>
      <w:r w:rsidRPr="00C351AD">
        <w:rPr>
          <w:rFonts w:ascii="Times New Roman" w:hAnsi="Times New Roman" w:cs="Times New Roman"/>
          <w:noProof/>
          <w:lang w:val="lt-LT"/>
        </w:rPr>
        <w:drawing>
          <wp:inline distT="0" distB="0" distL="0" distR="0" wp14:anchorId="3C75B90F" wp14:editId="0B494693">
            <wp:extent cx="5998191" cy="3364652"/>
            <wp:effectExtent l="0" t="0" r="3175" b="7620"/>
            <wp:docPr id="2135819199" name="drawing" descr="Paveikslėlis, kuriame yra tekstas, diagrama, ekrano kopija, linija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819199" name="drawing" descr="Paveikslėlis, kuriame yra tekstas, diagrama, ekrano kopija, linija  Dirbtinio intelekto sugeneruotas turinys gali būti neteisingas."/>
                    <pic:cNvPicPr/>
                  </pic:nvPicPr>
                  <pic:blipFill>
                    <a:blip r:embed="rId14">
                      <a:extLst>
                        <a:ext uri="{28A0092B-C50C-407E-A947-70E740481C1C}">
                          <a14:useLocalDpi xmlns:a14="http://schemas.microsoft.com/office/drawing/2010/main" val="0"/>
                        </a:ext>
                      </a:extLst>
                    </a:blip>
                    <a:stretch>
                      <a:fillRect/>
                    </a:stretch>
                  </pic:blipFill>
                  <pic:spPr>
                    <a:xfrm>
                      <a:off x="0" y="0"/>
                      <a:ext cx="6010358" cy="3371477"/>
                    </a:xfrm>
                    <a:prstGeom prst="rect">
                      <a:avLst/>
                    </a:prstGeom>
                  </pic:spPr>
                </pic:pic>
              </a:graphicData>
            </a:graphic>
          </wp:inline>
        </w:drawing>
      </w:r>
    </w:p>
    <w:p w14:paraId="7AAF53E1" w14:textId="7FE542AB" w:rsidR="00061BE8" w:rsidRPr="00C351AD" w:rsidRDefault="00061BE8" w:rsidP="00061BE8">
      <w:pPr>
        <w:pStyle w:val="Betarp"/>
        <w:contextualSpacing/>
        <w:rPr>
          <w:rFonts w:ascii="Times New Roman" w:hAnsi="Times New Roman" w:cs="Times New Roman"/>
          <w:szCs w:val="24"/>
          <w:lang w:val="lt-LT"/>
        </w:rPr>
      </w:pPr>
      <w:r w:rsidRPr="003130BF">
        <w:rPr>
          <w:rFonts w:ascii="Times New Roman" w:hAnsi="Times New Roman" w:cs="Times New Roman"/>
          <w:sz w:val="24"/>
          <w:szCs w:val="24"/>
          <w:lang w:val="lt-LT"/>
        </w:rPr>
        <w:t xml:space="preserve">ECRIS-VRIS naudotojo sąsaja – tai internetinė naršyklė, kuri naudotojui suteikia galimybę dirbti su ECRIS sistema. </w:t>
      </w:r>
    </w:p>
    <w:p w14:paraId="3331E7EF" w14:textId="1DCD3D37" w:rsidR="00061BE8" w:rsidRPr="00C351AD" w:rsidRDefault="00061BE8" w:rsidP="00061BE8">
      <w:pPr>
        <w:pStyle w:val="Betarp"/>
        <w:contextualSpacing/>
        <w:rPr>
          <w:rFonts w:ascii="Times New Roman" w:hAnsi="Times New Roman" w:cs="Times New Roman"/>
          <w:szCs w:val="24"/>
          <w:lang w:val="lt-LT"/>
        </w:rPr>
      </w:pPr>
      <w:r w:rsidRPr="003130BF">
        <w:rPr>
          <w:rFonts w:ascii="Times New Roman" w:hAnsi="Times New Roman" w:cs="Times New Roman"/>
          <w:sz w:val="24"/>
          <w:szCs w:val="24"/>
          <w:lang w:val="lt-LT"/>
        </w:rPr>
        <w:t>VRIS naršyklės užklausų į ECRIS modulis sukurtas remiantis šiomis technologijomis:</w:t>
      </w:r>
    </w:p>
    <w:p w14:paraId="1C9B85C8" w14:textId="49A70F70" w:rsidR="00061BE8" w:rsidRPr="00C351AD" w:rsidRDefault="00061BE8" w:rsidP="00E96780">
      <w:pPr>
        <w:pStyle w:val="Betarp"/>
        <w:numPr>
          <w:ilvl w:val="0"/>
          <w:numId w:val="13"/>
        </w:numPr>
        <w:contextualSpacing/>
        <w:rPr>
          <w:rFonts w:ascii="Times New Roman" w:hAnsi="Times New Roman" w:cs="Times New Roman"/>
          <w:szCs w:val="24"/>
          <w:lang w:val="lt-LT"/>
        </w:rPr>
      </w:pPr>
      <w:r w:rsidRPr="003130BF">
        <w:rPr>
          <w:rFonts w:ascii="Times New Roman" w:hAnsi="Times New Roman" w:cs="Times New Roman"/>
          <w:sz w:val="24"/>
          <w:szCs w:val="24"/>
          <w:lang w:val="lt-LT"/>
        </w:rPr>
        <w:t>PHP 5.</w:t>
      </w:r>
      <w:r w:rsidR="00C12955">
        <w:rPr>
          <w:rFonts w:ascii="Times New Roman" w:hAnsi="Times New Roman" w:cs="Times New Roman"/>
          <w:sz w:val="24"/>
          <w:szCs w:val="24"/>
          <w:lang w:val="lt-LT"/>
        </w:rPr>
        <w:t>3.3</w:t>
      </w:r>
    </w:p>
    <w:p w14:paraId="156807DA" w14:textId="2026CDF4" w:rsidR="00061BE8" w:rsidRPr="00C351AD" w:rsidRDefault="00061BE8" w:rsidP="00E96780">
      <w:pPr>
        <w:pStyle w:val="Betarp"/>
        <w:numPr>
          <w:ilvl w:val="0"/>
          <w:numId w:val="13"/>
        </w:numPr>
        <w:contextualSpacing/>
        <w:rPr>
          <w:rFonts w:ascii="Times New Roman" w:hAnsi="Times New Roman" w:cs="Times New Roman"/>
          <w:szCs w:val="24"/>
          <w:lang w:val="lt-LT"/>
        </w:rPr>
      </w:pPr>
      <w:r w:rsidRPr="003130BF">
        <w:rPr>
          <w:rFonts w:ascii="Times New Roman" w:hAnsi="Times New Roman" w:cs="Times New Roman"/>
          <w:sz w:val="24"/>
          <w:szCs w:val="24"/>
          <w:lang w:val="lt-LT"/>
        </w:rPr>
        <w:t>HTML</w:t>
      </w:r>
    </w:p>
    <w:p w14:paraId="5301E087" w14:textId="239F90E8" w:rsidR="00061BE8" w:rsidRPr="00C351AD" w:rsidRDefault="00061BE8" w:rsidP="00E96780">
      <w:pPr>
        <w:pStyle w:val="Betarp"/>
        <w:numPr>
          <w:ilvl w:val="0"/>
          <w:numId w:val="13"/>
        </w:numPr>
        <w:contextualSpacing/>
        <w:rPr>
          <w:rFonts w:ascii="Times New Roman" w:hAnsi="Times New Roman" w:cs="Times New Roman"/>
          <w:szCs w:val="24"/>
          <w:lang w:val="lt-LT"/>
        </w:rPr>
      </w:pPr>
      <w:r w:rsidRPr="003130BF">
        <w:rPr>
          <w:rFonts w:ascii="Times New Roman" w:hAnsi="Times New Roman" w:cs="Times New Roman"/>
          <w:sz w:val="24"/>
          <w:szCs w:val="24"/>
          <w:lang w:val="lt-LT"/>
        </w:rPr>
        <w:t>CSS</w:t>
      </w:r>
    </w:p>
    <w:p w14:paraId="0A0F8CF0" w14:textId="41365AC6" w:rsidR="00061BE8" w:rsidRPr="00C351AD" w:rsidRDefault="00061BE8" w:rsidP="00E96780">
      <w:pPr>
        <w:pStyle w:val="Betarp"/>
        <w:numPr>
          <w:ilvl w:val="0"/>
          <w:numId w:val="13"/>
        </w:numPr>
        <w:contextualSpacing/>
        <w:rPr>
          <w:rFonts w:ascii="Times New Roman" w:hAnsi="Times New Roman" w:cs="Times New Roman"/>
          <w:szCs w:val="24"/>
          <w:lang w:val="lt-LT"/>
        </w:rPr>
      </w:pPr>
      <w:r w:rsidRPr="003130BF">
        <w:rPr>
          <w:rFonts w:ascii="Times New Roman" w:hAnsi="Times New Roman" w:cs="Times New Roman"/>
          <w:sz w:val="24"/>
          <w:szCs w:val="24"/>
          <w:lang w:val="lt-LT"/>
        </w:rPr>
        <w:t>JavaScript</w:t>
      </w:r>
    </w:p>
    <w:p w14:paraId="119E8A43" w14:textId="407F9483" w:rsidR="00061BE8" w:rsidRPr="00C351AD" w:rsidRDefault="00061BE8" w:rsidP="00E96780">
      <w:pPr>
        <w:pStyle w:val="Betarp"/>
        <w:numPr>
          <w:ilvl w:val="0"/>
          <w:numId w:val="13"/>
        </w:numPr>
        <w:contextualSpacing/>
        <w:rPr>
          <w:rFonts w:ascii="Times New Roman" w:hAnsi="Times New Roman" w:cs="Times New Roman"/>
          <w:szCs w:val="24"/>
          <w:lang w:val="lt-LT"/>
        </w:rPr>
      </w:pPr>
      <w:r w:rsidRPr="003130BF">
        <w:rPr>
          <w:rFonts w:ascii="Times New Roman" w:hAnsi="Times New Roman" w:cs="Times New Roman"/>
          <w:sz w:val="24"/>
          <w:szCs w:val="24"/>
          <w:lang w:val="lt-LT"/>
        </w:rPr>
        <w:t>JSON</w:t>
      </w:r>
    </w:p>
    <w:p w14:paraId="0A2AF33A" w14:textId="057934B8" w:rsidR="00061BE8" w:rsidRPr="00C351AD" w:rsidRDefault="00061BE8" w:rsidP="00E96780">
      <w:pPr>
        <w:pStyle w:val="Betarp"/>
        <w:numPr>
          <w:ilvl w:val="0"/>
          <w:numId w:val="13"/>
        </w:numPr>
        <w:contextualSpacing/>
        <w:rPr>
          <w:rFonts w:ascii="Times New Roman" w:hAnsi="Times New Roman" w:cs="Times New Roman"/>
          <w:szCs w:val="24"/>
          <w:lang w:val="lt-LT"/>
        </w:rPr>
      </w:pPr>
      <w:r w:rsidRPr="003130BF">
        <w:rPr>
          <w:rFonts w:ascii="Times New Roman" w:hAnsi="Times New Roman" w:cs="Times New Roman"/>
          <w:sz w:val="24"/>
          <w:szCs w:val="24"/>
          <w:lang w:val="lt-LT"/>
        </w:rPr>
        <w:t>PL/SQL</w:t>
      </w:r>
    </w:p>
    <w:p w14:paraId="2CC1A51B" w14:textId="0672E00D" w:rsidR="00061BE8" w:rsidRPr="00C351AD" w:rsidRDefault="00061BE8" w:rsidP="00E96780">
      <w:pPr>
        <w:pStyle w:val="Betarp"/>
        <w:numPr>
          <w:ilvl w:val="0"/>
          <w:numId w:val="13"/>
        </w:numPr>
        <w:contextualSpacing/>
        <w:rPr>
          <w:rFonts w:ascii="Times New Roman" w:hAnsi="Times New Roman" w:cs="Times New Roman"/>
          <w:szCs w:val="24"/>
          <w:lang w:val="lt-LT"/>
        </w:rPr>
      </w:pPr>
      <w:r w:rsidRPr="003130BF">
        <w:rPr>
          <w:rFonts w:ascii="Times New Roman" w:hAnsi="Times New Roman" w:cs="Times New Roman"/>
          <w:sz w:val="24"/>
          <w:szCs w:val="24"/>
          <w:lang w:val="lt-LT"/>
        </w:rPr>
        <w:t xml:space="preserve">HTTP </w:t>
      </w:r>
    </w:p>
    <w:p w14:paraId="1BE7B6A8" w14:textId="1C65DB26" w:rsidR="00061BE8" w:rsidRPr="00C351AD" w:rsidRDefault="00061BE8" w:rsidP="00E96780">
      <w:pPr>
        <w:pStyle w:val="Betarp"/>
        <w:numPr>
          <w:ilvl w:val="0"/>
          <w:numId w:val="13"/>
        </w:numPr>
        <w:contextualSpacing/>
        <w:rPr>
          <w:rFonts w:ascii="Times New Roman" w:hAnsi="Times New Roman" w:cs="Times New Roman"/>
          <w:szCs w:val="24"/>
          <w:lang w:val="lt-LT"/>
        </w:rPr>
      </w:pPr>
      <w:r w:rsidRPr="003130BF">
        <w:rPr>
          <w:rFonts w:ascii="Times New Roman" w:hAnsi="Times New Roman" w:cs="Times New Roman"/>
          <w:sz w:val="24"/>
          <w:szCs w:val="24"/>
          <w:lang w:val="lt-LT"/>
        </w:rPr>
        <w:t>JQUERY</w:t>
      </w:r>
    </w:p>
    <w:p w14:paraId="23570733" w14:textId="121E2E6E" w:rsidR="00061BE8" w:rsidRPr="00C351AD" w:rsidRDefault="00061BE8" w:rsidP="00061BE8">
      <w:pPr>
        <w:pStyle w:val="Betarp"/>
        <w:contextualSpacing/>
        <w:rPr>
          <w:rFonts w:ascii="Times New Roman" w:hAnsi="Times New Roman" w:cs="Times New Roman"/>
          <w:szCs w:val="24"/>
          <w:lang w:val="lt-LT"/>
        </w:rPr>
      </w:pPr>
      <w:r w:rsidRPr="003130BF">
        <w:rPr>
          <w:rFonts w:ascii="Times New Roman" w:hAnsi="Times New Roman" w:cs="Times New Roman"/>
          <w:sz w:val="24"/>
          <w:szCs w:val="24"/>
          <w:lang w:val="lt-LT"/>
        </w:rPr>
        <w:t>Žemiau pateikiamas VRIS naršyklės užklausų į ECRIS modulį sluoksnių aprašymas:</w:t>
      </w:r>
    </w:p>
    <w:p w14:paraId="5CBC03E5" w14:textId="117BDC2F" w:rsidR="00061BE8" w:rsidRPr="00C351AD" w:rsidRDefault="00061BE8" w:rsidP="00E96780">
      <w:pPr>
        <w:pStyle w:val="Sraopastraipa"/>
        <w:numPr>
          <w:ilvl w:val="0"/>
          <w:numId w:val="12"/>
        </w:numPr>
        <w:tabs>
          <w:tab w:val="left" w:pos="720"/>
        </w:tabs>
        <w:spacing w:after="0" w:line="276" w:lineRule="auto"/>
        <w:ind w:left="0" w:firstLine="360"/>
        <w:rPr>
          <w:rFonts w:ascii="Times New Roman" w:hAnsi="Times New Roman" w:cs="Times New Roman"/>
          <w:szCs w:val="24"/>
          <w:lang w:val="lt-LT"/>
        </w:rPr>
      </w:pPr>
      <w:r w:rsidRPr="003130BF">
        <w:rPr>
          <w:rFonts w:ascii="Times New Roman" w:eastAsia="Times New Roman" w:hAnsi="Times New Roman" w:cs="Times New Roman"/>
          <w:sz w:val="24"/>
          <w:szCs w:val="24"/>
          <w:lang w:val="lt-LT"/>
        </w:rPr>
        <w:t xml:space="preserve">Atvaizdavimo sluoksnis – internetinė naršyklė, kurią naudoja galutinis naudotojas. Internetinė naršyklė turi būti suderinama su Internet Explorer </w:t>
      </w:r>
      <w:r w:rsidR="00C12955">
        <w:rPr>
          <w:rFonts w:ascii="Times New Roman" w:eastAsia="Times New Roman" w:hAnsi="Times New Roman" w:cs="Times New Roman"/>
          <w:sz w:val="24"/>
          <w:szCs w:val="24"/>
          <w:lang w:val="lt-LT"/>
        </w:rPr>
        <w:t>6</w:t>
      </w:r>
      <w:r w:rsidRPr="003130BF">
        <w:rPr>
          <w:rFonts w:ascii="Times New Roman" w:eastAsia="Times New Roman" w:hAnsi="Times New Roman" w:cs="Times New Roman"/>
          <w:sz w:val="24"/>
          <w:szCs w:val="24"/>
          <w:lang w:val="lt-LT"/>
        </w:rPr>
        <w:t xml:space="preserve">.0, </w:t>
      </w:r>
      <w:r w:rsidR="00C12955">
        <w:rPr>
          <w:rFonts w:ascii="Times New Roman" w:eastAsia="Times New Roman" w:hAnsi="Times New Roman" w:cs="Times New Roman"/>
          <w:sz w:val="24"/>
          <w:szCs w:val="24"/>
          <w:lang w:val="lt-LT"/>
        </w:rPr>
        <w:t xml:space="preserve">Mozilla </w:t>
      </w:r>
      <w:proofErr w:type="spellStart"/>
      <w:r w:rsidRPr="003130BF">
        <w:rPr>
          <w:rFonts w:ascii="Times New Roman" w:eastAsia="Times New Roman" w:hAnsi="Times New Roman" w:cs="Times New Roman"/>
          <w:sz w:val="24"/>
          <w:szCs w:val="24"/>
          <w:lang w:val="lt-LT"/>
        </w:rPr>
        <w:t>FireFox</w:t>
      </w:r>
      <w:proofErr w:type="spellEnd"/>
      <w:r w:rsidRPr="003130BF">
        <w:rPr>
          <w:rFonts w:ascii="Times New Roman" w:eastAsia="Times New Roman" w:hAnsi="Times New Roman" w:cs="Times New Roman"/>
          <w:sz w:val="24"/>
          <w:szCs w:val="24"/>
          <w:lang w:val="lt-LT"/>
        </w:rPr>
        <w:t xml:space="preserve"> </w:t>
      </w:r>
      <w:r w:rsidR="00A65CB7">
        <w:rPr>
          <w:rFonts w:ascii="Times New Roman" w:eastAsia="Times New Roman" w:hAnsi="Times New Roman" w:cs="Times New Roman"/>
          <w:sz w:val="24"/>
          <w:szCs w:val="24"/>
          <w:lang w:val="lt-LT"/>
        </w:rPr>
        <w:t>2</w:t>
      </w:r>
      <w:r w:rsidRPr="003130BF">
        <w:rPr>
          <w:rFonts w:ascii="Times New Roman" w:eastAsia="Times New Roman" w:hAnsi="Times New Roman" w:cs="Times New Roman"/>
          <w:sz w:val="24"/>
          <w:szCs w:val="24"/>
          <w:lang w:val="lt-LT"/>
        </w:rPr>
        <w:t xml:space="preserve">.0, Opera 8.0, </w:t>
      </w:r>
      <w:proofErr w:type="spellStart"/>
      <w:r w:rsidRPr="003130BF">
        <w:rPr>
          <w:rFonts w:ascii="Times New Roman" w:eastAsia="Times New Roman" w:hAnsi="Times New Roman" w:cs="Times New Roman"/>
          <w:sz w:val="24"/>
          <w:szCs w:val="24"/>
          <w:lang w:val="lt-LT"/>
        </w:rPr>
        <w:t>NetFront</w:t>
      </w:r>
      <w:proofErr w:type="spellEnd"/>
      <w:r w:rsidRPr="003130BF">
        <w:rPr>
          <w:rFonts w:ascii="Times New Roman" w:eastAsia="Times New Roman" w:hAnsi="Times New Roman" w:cs="Times New Roman"/>
          <w:sz w:val="24"/>
          <w:szCs w:val="24"/>
          <w:lang w:val="lt-LT"/>
        </w:rPr>
        <w:t xml:space="preserve"> 3.1 </w:t>
      </w:r>
      <w:proofErr w:type="spellStart"/>
      <w:r w:rsidRPr="003130BF">
        <w:rPr>
          <w:rFonts w:ascii="Times New Roman" w:eastAsia="Times New Roman" w:hAnsi="Times New Roman" w:cs="Times New Roman"/>
          <w:sz w:val="24"/>
          <w:szCs w:val="24"/>
          <w:lang w:val="lt-LT"/>
        </w:rPr>
        <w:t>for</w:t>
      </w:r>
      <w:proofErr w:type="spellEnd"/>
      <w:r w:rsidRPr="003130BF">
        <w:rPr>
          <w:rFonts w:ascii="Times New Roman" w:eastAsia="Times New Roman" w:hAnsi="Times New Roman" w:cs="Times New Roman"/>
          <w:sz w:val="24"/>
          <w:szCs w:val="24"/>
          <w:lang w:val="lt-LT"/>
        </w:rPr>
        <w:t xml:space="preserve"> </w:t>
      </w:r>
      <w:proofErr w:type="spellStart"/>
      <w:r w:rsidRPr="003130BF">
        <w:rPr>
          <w:rFonts w:ascii="Times New Roman" w:eastAsia="Times New Roman" w:hAnsi="Times New Roman" w:cs="Times New Roman"/>
          <w:sz w:val="24"/>
          <w:szCs w:val="24"/>
          <w:lang w:val="lt-LT"/>
        </w:rPr>
        <w:t>PocketPC</w:t>
      </w:r>
      <w:proofErr w:type="spellEnd"/>
      <w:r w:rsidRPr="003130BF">
        <w:rPr>
          <w:rFonts w:ascii="Times New Roman" w:eastAsia="Times New Roman" w:hAnsi="Times New Roman" w:cs="Times New Roman"/>
          <w:sz w:val="24"/>
          <w:szCs w:val="24"/>
          <w:lang w:val="lt-LT"/>
        </w:rPr>
        <w:t xml:space="preserve">(VGA) ir naujesnėmis šių naršyklių versijomis </w:t>
      </w:r>
    </w:p>
    <w:p w14:paraId="33EE5643" w14:textId="3AFD290B" w:rsidR="00061BE8" w:rsidRPr="00C351AD" w:rsidRDefault="00061BE8" w:rsidP="00E96780">
      <w:pPr>
        <w:pStyle w:val="Sraopastraipa"/>
        <w:numPr>
          <w:ilvl w:val="0"/>
          <w:numId w:val="12"/>
        </w:numPr>
        <w:tabs>
          <w:tab w:val="left" w:pos="720"/>
        </w:tabs>
        <w:spacing w:after="0" w:line="276" w:lineRule="auto"/>
        <w:ind w:left="0" w:firstLine="360"/>
        <w:rPr>
          <w:rFonts w:ascii="Times New Roman" w:hAnsi="Times New Roman" w:cs="Times New Roman"/>
          <w:szCs w:val="24"/>
          <w:lang w:val="lt-LT"/>
        </w:rPr>
      </w:pPr>
      <w:r w:rsidRPr="003130BF">
        <w:rPr>
          <w:rFonts w:ascii="Times New Roman" w:eastAsia="Times New Roman" w:hAnsi="Times New Roman" w:cs="Times New Roman"/>
          <w:sz w:val="24"/>
          <w:szCs w:val="24"/>
          <w:lang w:val="lt-LT"/>
        </w:rPr>
        <w:lastRenderedPageBreak/>
        <w:t>Veiklos logikos sluoksnis. Veiklos logikos sluoksnyje įgyvendinta veiklos vidinė logika bei sąsaja su ES FK bei ADMIN III sistema:</w:t>
      </w:r>
    </w:p>
    <w:p w14:paraId="59701BA9" w14:textId="655DD706" w:rsidR="00061BE8" w:rsidRPr="00C351AD" w:rsidRDefault="00061BE8" w:rsidP="00E96780">
      <w:pPr>
        <w:pStyle w:val="Sraopastraipa"/>
        <w:numPr>
          <w:ilvl w:val="0"/>
          <w:numId w:val="12"/>
        </w:numPr>
        <w:tabs>
          <w:tab w:val="left" w:pos="720"/>
        </w:tabs>
        <w:spacing w:after="0" w:line="276" w:lineRule="auto"/>
        <w:ind w:left="0" w:firstLine="360"/>
        <w:rPr>
          <w:rFonts w:ascii="Times New Roman" w:hAnsi="Times New Roman" w:cs="Times New Roman"/>
          <w:szCs w:val="24"/>
          <w:lang w:val="lt-LT"/>
        </w:rPr>
      </w:pPr>
      <w:proofErr w:type="spellStart"/>
      <w:r w:rsidRPr="003130BF">
        <w:rPr>
          <w:rFonts w:ascii="Times New Roman" w:eastAsia="Times New Roman" w:hAnsi="Times New Roman" w:cs="Times New Roman"/>
          <w:sz w:val="24"/>
          <w:szCs w:val="24"/>
          <w:lang w:val="lt-LT"/>
        </w:rPr>
        <w:t>Web</w:t>
      </w:r>
      <w:proofErr w:type="spellEnd"/>
      <w:r w:rsidRPr="003130BF">
        <w:rPr>
          <w:rFonts w:ascii="Times New Roman" w:eastAsia="Times New Roman" w:hAnsi="Times New Roman" w:cs="Times New Roman"/>
          <w:sz w:val="24"/>
          <w:szCs w:val="24"/>
          <w:lang w:val="lt-LT"/>
        </w:rPr>
        <w:t xml:space="preserve"> Servisai, PL/SQL, SQL užklausos – veiklos, vidinės logikos įgyvendinimo komponentas.</w:t>
      </w:r>
    </w:p>
    <w:p w14:paraId="3CE1FBA2" w14:textId="44C95463" w:rsidR="00061BE8" w:rsidRPr="00C351AD" w:rsidRDefault="00061BE8" w:rsidP="00E96780">
      <w:pPr>
        <w:pStyle w:val="Sraopastraipa"/>
        <w:numPr>
          <w:ilvl w:val="0"/>
          <w:numId w:val="12"/>
        </w:numPr>
        <w:tabs>
          <w:tab w:val="left" w:pos="720"/>
        </w:tabs>
        <w:spacing w:after="0" w:line="276" w:lineRule="auto"/>
        <w:ind w:left="0" w:firstLine="360"/>
        <w:rPr>
          <w:rFonts w:ascii="Times New Roman" w:hAnsi="Times New Roman" w:cs="Times New Roman"/>
          <w:szCs w:val="24"/>
          <w:lang w:val="lt-LT"/>
        </w:rPr>
      </w:pPr>
      <w:r w:rsidRPr="003130BF">
        <w:rPr>
          <w:rFonts w:ascii="Times New Roman" w:eastAsia="Times New Roman" w:hAnsi="Times New Roman" w:cs="Times New Roman"/>
          <w:sz w:val="24"/>
          <w:szCs w:val="24"/>
          <w:lang w:val="lt-LT"/>
        </w:rPr>
        <w:t>Duomenų sluoksnis. Sluoksnis skirtas duomenų saugojimui ES FK sistemoje bei gavimui iš ES FK sistemos, ADMIN III sistemos.</w:t>
      </w:r>
    </w:p>
    <w:p w14:paraId="447F5C81" w14:textId="63593FD7" w:rsidR="00061BE8" w:rsidRPr="00C351AD" w:rsidRDefault="00061BE8" w:rsidP="00E96780">
      <w:pPr>
        <w:pStyle w:val="Sraopastraipa"/>
        <w:numPr>
          <w:ilvl w:val="0"/>
          <w:numId w:val="12"/>
        </w:numPr>
        <w:tabs>
          <w:tab w:val="left" w:pos="720"/>
        </w:tabs>
        <w:spacing w:after="0" w:line="276" w:lineRule="auto"/>
        <w:ind w:left="0" w:firstLine="360"/>
        <w:rPr>
          <w:rFonts w:ascii="Times New Roman" w:hAnsi="Times New Roman" w:cs="Times New Roman"/>
          <w:szCs w:val="24"/>
          <w:lang w:val="lt-LT"/>
        </w:rPr>
      </w:pPr>
      <w:proofErr w:type="spellStart"/>
      <w:r w:rsidRPr="003130BF">
        <w:rPr>
          <w:rFonts w:ascii="Times New Roman" w:eastAsia="Times New Roman" w:hAnsi="Times New Roman" w:cs="Times New Roman"/>
          <w:sz w:val="24"/>
          <w:szCs w:val="24"/>
          <w:lang w:val="lt-LT"/>
        </w:rPr>
        <w:t>Curl</w:t>
      </w:r>
      <w:proofErr w:type="spellEnd"/>
      <w:r w:rsidRPr="003130BF">
        <w:rPr>
          <w:rFonts w:ascii="Times New Roman" w:eastAsia="Times New Roman" w:hAnsi="Times New Roman" w:cs="Times New Roman"/>
          <w:sz w:val="24"/>
          <w:szCs w:val="24"/>
          <w:lang w:val="lt-LT"/>
        </w:rPr>
        <w:t xml:space="preserve"> – HTTP užklausoms ECRIS sistemai;</w:t>
      </w:r>
    </w:p>
    <w:p w14:paraId="650C94DB" w14:textId="73F7A3C8" w:rsidR="00061BE8" w:rsidRPr="00C351AD" w:rsidRDefault="00061BE8" w:rsidP="00E96780">
      <w:pPr>
        <w:pStyle w:val="Sraopastraipa"/>
        <w:numPr>
          <w:ilvl w:val="0"/>
          <w:numId w:val="12"/>
        </w:numPr>
        <w:tabs>
          <w:tab w:val="left" w:pos="720"/>
        </w:tabs>
        <w:spacing w:after="0" w:line="276" w:lineRule="auto"/>
        <w:ind w:left="0" w:firstLine="360"/>
        <w:rPr>
          <w:rFonts w:ascii="Times New Roman" w:hAnsi="Times New Roman" w:cs="Times New Roman"/>
          <w:szCs w:val="24"/>
          <w:lang w:val="lt-LT"/>
        </w:rPr>
      </w:pPr>
      <w:proofErr w:type="spellStart"/>
      <w:r w:rsidRPr="003130BF">
        <w:rPr>
          <w:rFonts w:ascii="Times New Roman" w:eastAsia="Times New Roman" w:hAnsi="Times New Roman" w:cs="Times New Roman"/>
          <w:sz w:val="24"/>
          <w:szCs w:val="24"/>
          <w:lang w:val="lt-LT"/>
        </w:rPr>
        <w:t>Oracle</w:t>
      </w:r>
      <w:proofErr w:type="spellEnd"/>
      <w:r w:rsidRPr="003130BF">
        <w:rPr>
          <w:rFonts w:ascii="Times New Roman" w:eastAsia="Times New Roman" w:hAnsi="Times New Roman" w:cs="Times New Roman"/>
          <w:sz w:val="24"/>
          <w:szCs w:val="24"/>
          <w:lang w:val="lt-LT"/>
        </w:rPr>
        <w:t xml:space="preserve"> </w:t>
      </w:r>
      <w:proofErr w:type="spellStart"/>
      <w:r w:rsidRPr="003130BF">
        <w:rPr>
          <w:rFonts w:ascii="Times New Roman" w:eastAsia="Times New Roman" w:hAnsi="Times New Roman" w:cs="Times New Roman"/>
          <w:sz w:val="24"/>
          <w:szCs w:val="24"/>
          <w:lang w:val="lt-LT"/>
        </w:rPr>
        <w:t>Database</w:t>
      </w:r>
      <w:proofErr w:type="spellEnd"/>
      <w:r w:rsidRPr="003130BF">
        <w:rPr>
          <w:rFonts w:ascii="Times New Roman" w:eastAsia="Times New Roman" w:hAnsi="Times New Roman" w:cs="Times New Roman"/>
          <w:sz w:val="24"/>
          <w:szCs w:val="24"/>
          <w:lang w:val="lt-LT"/>
        </w:rPr>
        <w:t xml:space="preserve"> </w:t>
      </w:r>
      <w:r w:rsidR="00E541C5">
        <w:rPr>
          <w:rFonts w:ascii="Times New Roman" w:hAnsi="Times New Roman" w:cs="Times New Roman"/>
          <w:sz w:val="24"/>
          <w:szCs w:val="24"/>
          <w:lang w:val="lt-LT"/>
        </w:rPr>
        <w:t>12c</w:t>
      </w:r>
      <w:r w:rsidRPr="003130BF">
        <w:rPr>
          <w:rFonts w:ascii="Times New Roman" w:eastAsia="Times New Roman" w:hAnsi="Times New Roman" w:cs="Times New Roman"/>
          <w:sz w:val="24"/>
          <w:szCs w:val="24"/>
          <w:lang w:val="lt-LT"/>
        </w:rPr>
        <w:t xml:space="preserve"> - reliacinė duomenų bazė.</w:t>
      </w:r>
    </w:p>
    <w:p w14:paraId="2EB78727" w14:textId="4B6C56CC" w:rsidR="00061BE8" w:rsidRPr="00C351AD" w:rsidRDefault="00061BE8" w:rsidP="00061BE8">
      <w:pPr>
        <w:spacing w:line="276" w:lineRule="auto"/>
        <w:contextualSpacing/>
        <w:rPr>
          <w:rFonts w:ascii="Times New Roman" w:hAnsi="Times New Roman" w:cs="Times New Roman"/>
          <w:szCs w:val="24"/>
          <w:lang w:val="lt-LT"/>
        </w:rPr>
      </w:pPr>
      <w:r w:rsidRPr="00C351AD">
        <w:rPr>
          <w:rFonts w:ascii="Times New Roman" w:hAnsi="Times New Roman" w:cs="Times New Roman"/>
          <w:szCs w:val="24"/>
          <w:lang w:val="lt-LT"/>
        </w:rPr>
        <w:t>ECRIS-VRIS modulis iš esmės naudoja  kai kurias ES FK aplikacijos funkcijas: užregistruoti ECRIS užklausą, gauti naudotojo ECRIS užklausų sąrašą, gauti užregistruotos ECRIS užklausos detales, gauti atsakymą į ECRIS užklausą, gauti su ECRIS užklausa susijusius klasifikatorius. Su ES FK aplikacija VRIS naršyklės ECRIS-VRIS modulis komunikuoja HTTP protokolu. ECRIS užklausos registruojamos bei apdorojamos ES FK sistemoje.</w:t>
      </w:r>
    </w:p>
    <w:p w14:paraId="51C8A4BB" w14:textId="498EDF23" w:rsidR="00061BE8" w:rsidRPr="00C351AD" w:rsidRDefault="00061BE8" w:rsidP="00061BE8">
      <w:pPr>
        <w:spacing w:line="276" w:lineRule="auto"/>
        <w:contextualSpacing/>
        <w:rPr>
          <w:rFonts w:ascii="Times New Roman" w:hAnsi="Times New Roman" w:cs="Times New Roman"/>
          <w:szCs w:val="24"/>
          <w:lang w:val="lt-LT"/>
        </w:rPr>
      </w:pPr>
      <w:r w:rsidRPr="00C351AD">
        <w:rPr>
          <w:rFonts w:ascii="Times New Roman" w:hAnsi="Times New Roman" w:cs="Times New Roman"/>
          <w:szCs w:val="24"/>
          <w:lang w:val="lt-LT"/>
        </w:rPr>
        <w:t>ECRIS-VRIS modulis ADMIN III sistemą naudoja prisijungusio naudotojo atributų ir teisių gavimui.</w:t>
      </w:r>
    </w:p>
    <w:p w14:paraId="1964714D" w14:textId="77777777" w:rsidR="00061BE8" w:rsidRPr="00C351AD" w:rsidRDefault="00061BE8" w:rsidP="00061BE8">
      <w:pPr>
        <w:ind w:firstLine="720"/>
        <w:contextualSpacing/>
        <w:rPr>
          <w:rFonts w:ascii="Times New Roman" w:hAnsi="Times New Roman" w:cs="Times New Roman"/>
          <w:lang w:val="lt-LT"/>
        </w:rPr>
      </w:pPr>
    </w:p>
    <w:p w14:paraId="3D5B68DF" w14:textId="77777777" w:rsidR="00061BE8" w:rsidRPr="00C351AD" w:rsidRDefault="00061BE8" w:rsidP="00061BE8">
      <w:pPr>
        <w:ind w:firstLine="720"/>
        <w:contextualSpacing/>
        <w:rPr>
          <w:rFonts w:ascii="Times New Roman" w:hAnsi="Times New Roman" w:cs="Times New Roman"/>
          <w:b/>
          <w:bCs/>
          <w:lang w:val="lt-LT"/>
        </w:rPr>
      </w:pPr>
      <w:r w:rsidRPr="00C351AD">
        <w:rPr>
          <w:rFonts w:ascii="Times New Roman" w:hAnsi="Times New Roman" w:cs="Times New Roman"/>
          <w:b/>
          <w:bCs/>
          <w:lang w:val="lt-LT"/>
        </w:rPr>
        <w:t>1.2.3. Informacija apie ECRIS-TCN</w:t>
      </w:r>
    </w:p>
    <w:p w14:paraId="76D2FAF1" w14:textId="77777777" w:rsidR="00061BE8" w:rsidRPr="00C351AD" w:rsidRDefault="00061BE8" w:rsidP="00061BE8">
      <w:pPr>
        <w:ind w:firstLine="720"/>
        <w:contextualSpacing/>
        <w:rPr>
          <w:rFonts w:ascii="Times New Roman" w:hAnsi="Times New Roman" w:cs="Times New Roman"/>
          <w:lang w:val="lt-LT"/>
        </w:rPr>
      </w:pPr>
    </w:p>
    <w:p w14:paraId="16F1D7C7" w14:textId="77777777" w:rsidR="00061BE8" w:rsidRPr="00C351AD" w:rsidRDefault="00061BE8" w:rsidP="00061BE8">
      <w:pPr>
        <w:ind w:firstLine="720"/>
        <w:contextualSpacing/>
        <w:rPr>
          <w:rFonts w:ascii="Times New Roman" w:hAnsi="Times New Roman" w:cs="Times New Roman"/>
          <w:shd w:val="clear" w:color="auto" w:fill="FFFFFF"/>
          <w:lang w:val="lt-LT"/>
        </w:rPr>
      </w:pPr>
      <w:r w:rsidRPr="00C351AD">
        <w:rPr>
          <w:rFonts w:ascii="Times New Roman" w:hAnsi="Times New Roman" w:cs="Times New Roman"/>
          <w:lang w:val="lt-LT"/>
        </w:rPr>
        <w:t>Per ECRIS</w:t>
      </w:r>
      <w:r w:rsidRPr="00C351AD">
        <w:rPr>
          <w:rFonts w:ascii="Times New Roman" w:hAnsi="Times New Roman" w:cs="Times New Roman"/>
          <w:szCs w:val="24"/>
          <w:lang w:val="lt-LT"/>
        </w:rPr>
        <w:t xml:space="preserve"> buvo </w:t>
      </w:r>
      <w:r w:rsidRPr="00C351AD">
        <w:rPr>
          <w:rFonts w:ascii="Times New Roman" w:hAnsi="Times New Roman" w:cs="Times New Roman"/>
          <w:lang w:val="lt-LT"/>
        </w:rPr>
        <w:t>galima keistis informacija apie apkaltinamuosius nuosprendžius, susijusius su trečiųjų šalių piliečiais ir asmenimis be pilietybės</w:t>
      </w:r>
      <w:r w:rsidRPr="00C351AD">
        <w:rPr>
          <w:rFonts w:ascii="Times New Roman" w:hAnsi="Times New Roman" w:cs="Times New Roman"/>
          <w:szCs w:val="24"/>
          <w:lang w:val="lt-LT"/>
        </w:rPr>
        <w:t xml:space="preserve"> </w:t>
      </w:r>
      <w:r w:rsidRPr="00C351AD">
        <w:rPr>
          <w:rFonts w:ascii="Times New Roman" w:hAnsi="Times New Roman" w:cs="Times New Roman"/>
          <w:lang w:val="lt-LT"/>
        </w:rPr>
        <w:t>(toliau – TŠP)</w:t>
      </w:r>
      <w:r w:rsidRPr="00C351AD">
        <w:rPr>
          <w:rFonts w:ascii="Times New Roman" w:hAnsi="Times New Roman" w:cs="Times New Roman"/>
          <w:szCs w:val="24"/>
          <w:lang w:val="lt-LT"/>
        </w:rPr>
        <w:t xml:space="preserve">, </w:t>
      </w:r>
      <w:r w:rsidRPr="00C351AD">
        <w:rPr>
          <w:rFonts w:ascii="Times New Roman" w:hAnsi="Times New Roman" w:cs="Times New Roman"/>
          <w:lang w:val="lt-LT"/>
        </w:rPr>
        <w:t xml:space="preserve">tačiau nebuvo veiksmingos procedūros ar mechanizmo TŠP duomenimis keistis, </w:t>
      </w:r>
      <w:r w:rsidRPr="00C351AD">
        <w:rPr>
          <w:rFonts w:ascii="Times New Roman" w:hAnsi="Times New Roman" w:cs="Times New Roman"/>
          <w:shd w:val="clear" w:color="auto" w:fill="FFFFFF"/>
          <w:lang w:val="lt-LT"/>
        </w:rPr>
        <w:t xml:space="preserve">informacija apie trečiųjų šalių piliečių ir TŠP apkaltinamuosius nuosprendžius Europos Sąjungoje saugoma tik tose valstybėse narėse, kuriose jie priimti. </w:t>
      </w:r>
    </w:p>
    <w:p w14:paraId="56EFBA3E" w14:textId="77777777" w:rsidR="00061BE8" w:rsidRPr="00C351AD" w:rsidRDefault="00061BE8" w:rsidP="00061BE8">
      <w:pPr>
        <w:contextualSpacing/>
        <w:rPr>
          <w:rFonts w:ascii="Times New Roman" w:hAnsi="Times New Roman" w:cs="Times New Roman"/>
          <w:lang w:val="lt-LT"/>
        </w:rPr>
      </w:pPr>
      <w:r w:rsidRPr="00C351AD">
        <w:rPr>
          <w:rFonts w:ascii="Times New Roman" w:hAnsi="Times New Roman" w:cs="Times New Roman"/>
          <w:shd w:val="clear" w:color="auto" w:fill="FFFFFF"/>
          <w:lang w:val="lt-LT"/>
        </w:rPr>
        <w:t xml:space="preserve">          </w:t>
      </w:r>
      <w:r w:rsidRPr="00C351AD">
        <w:rPr>
          <w:rFonts w:ascii="Times New Roman" w:hAnsi="Times New Roman" w:cs="Times New Roman"/>
          <w:lang w:val="lt-LT"/>
        </w:rPr>
        <w:t>Atsižvelgiant į tai, 2019 m. balandžio 17 d. priimtas Europos Parlamento ir Tarybos reglamentas (ES) 2019/816, kuriuo Europos nuosprendžių registrų informacinei sistemai papildyti sukuriama centralizuota valstybių narių, turinčių informacijos apie priimtus trečiųjų šalių piliečių ir asmenų be pilietybės apkaltinamuosius nuosprendžius, nustatymo sistema (ECRIS-TCN), kurioje  kaupiami trečiųjų šalių piliečių ir TŠP asmens tapatybės duomenys, įskaitant pirštų atspaudų bei veidų atvaizdų duomenis</w:t>
      </w:r>
      <w:r w:rsidRPr="00C351AD">
        <w:rPr>
          <w:rFonts w:ascii="Times New Roman" w:hAnsi="Times New Roman" w:cs="Times New Roman"/>
          <w:szCs w:val="24"/>
          <w:lang w:val="lt-LT"/>
        </w:rPr>
        <w:t>.</w:t>
      </w:r>
      <w:r w:rsidRPr="00C351AD">
        <w:rPr>
          <w:rFonts w:ascii="Times New Roman" w:hAnsi="Times New Roman" w:cs="Times New Roman"/>
          <w:shd w:val="clear" w:color="auto" w:fill="FFFFFF"/>
          <w:lang w:val="lt-LT"/>
        </w:rPr>
        <w:t xml:space="preserve"> </w:t>
      </w:r>
      <w:r w:rsidRPr="00C351AD">
        <w:rPr>
          <w:rFonts w:ascii="Times New Roman" w:hAnsi="Times New Roman" w:cs="Times New Roman"/>
          <w:lang w:val="lt-LT"/>
        </w:rPr>
        <w:t>Ši centralizuota sistema leidžia valstybių narių valdžios institucijoms nustatyti, kurios kitos valstybės narės turi atitinkamo trečiosios šalies piliečio ar TŠP teistumą, kad jos galėtų naudotis esama ECRIS sistema, ir adresuotų prašymus dėl informacijos apie trečiųjų šalių piliečių ir asmenų be pilietybės teistumą tik šioms valstybėms narėms per ECRIS</w:t>
      </w:r>
      <w:r w:rsidRPr="00C351AD">
        <w:rPr>
          <w:rFonts w:ascii="Times New Roman" w:hAnsi="Times New Roman" w:cs="Times New Roman"/>
          <w:szCs w:val="24"/>
          <w:lang w:val="lt-LT"/>
        </w:rPr>
        <w:t>.</w:t>
      </w:r>
      <w:r w:rsidRPr="00C351AD">
        <w:rPr>
          <w:rFonts w:ascii="Times New Roman" w:hAnsi="Times New Roman" w:cs="Times New Roman"/>
          <w:lang w:val="lt-LT"/>
        </w:rPr>
        <w:t xml:space="preserve"> Šiuo metu išleista testuojama ECRIS-TCN </w:t>
      </w:r>
      <w:r w:rsidRPr="00C351AD">
        <w:rPr>
          <w:rFonts w:ascii="Times New Roman" w:hAnsi="Times New Roman" w:cs="Times New Roman"/>
          <w:szCs w:val="24"/>
          <w:lang w:val="lt-LT"/>
        </w:rPr>
        <w:t xml:space="preserve">versija R0.4.1, </w:t>
      </w:r>
      <w:r w:rsidRPr="00C351AD">
        <w:rPr>
          <w:rFonts w:ascii="Times New Roman" w:hAnsi="Times New Roman" w:cs="Times New Roman"/>
          <w:lang w:val="lt-LT"/>
        </w:rPr>
        <w:t xml:space="preserve">ECRIS-TCN panaudos atvejai pateikiami 5 pav., detali techninė informacija yra </w:t>
      </w:r>
      <w:proofErr w:type="spellStart"/>
      <w:r w:rsidRPr="00C351AD">
        <w:rPr>
          <w:rFonts w:ascii="Times New Roman" w:hAnsi="Times New Roman" w:cs="Times New Roman"/>
          <w:lang w:val="lt-LT"/>
        </w:rPr>
        <w:t>eu</w:t>
      </w:r>
      <w:proofErr w:type="spellEnd"/>
      <w:r w:rsidRPr="00C351AD">
        <w:rPr>
          <w:rFonts w:ascii="Times New Roman" w:hAnsi="Times New Roman" w:cs="Times New Roman"/>
          <w:lang w:val="lt-LT"/>
        </w:rPr>
        <w:t xml:space="preserve">-LISA rengiamoje ECRIS-TCN ICD naujausia </w:t>
      </w:r>
      <w:r w:rsidRPr="00C351AD">
        <w:rPr>
          <w:rFonts w:ascii="Times New Roman" w:hAnsi="Times New Roman" w:cs="Times New Roman"/>
          <w:szCs w:val="24"/>
          <w:lang w:val="lt-LT"/>
        </w:rPr>
        <w:t>versija 05.00.00</w:t>
      </w:r>
      <w:r w:rsidRPr="00C351AD">
        <w:rPr>
          <w:rFonts w:ascii="Times New Roman" w:hAnsi="Times New Roman" w:cs="Times New Roman"/>
          <w:lang w:val="lt-LT"/>
        </w:rPr>
        <w:t xml:space="preserve"> (angl. </w:t>
      </w:r>
      <w:proofErr w:type="spellStart"/>
      <w:r w:rsidRPr="00C351AD">
        <w:rPr>
          <w:rFonts w:ascii="Times New Roman" w:hAnsi="Times New Roman" w:cs="Times New Roman"/>
          <w:i/>
          <w:lang w:val="lt-LT"/>
        </w:rPr>
        <w:t>Interface</w:t>
      </w:r>
      <w:proofErr w:type="spellEnd"/>
      <w:r w:rsidRPr="00C351AD">
        <w:rPr>
          <w:rFonts w:ascii="Times New Roman" w:hAnsi="Times New Roman" w:cs="Times New Roman"/>
          <w:i/>
          <w:lang w:val="lt-LT"/>
        </w:rPr>
        <w:t xml:space="preserve"> </w:t>
      </w:r>
      <w:proofErr w:type="spellStart"/>
      <w:r w:rsidRPr="00C351AD">
        <w:rPr>
          <w:rFonts w:ascii="Times New Roman" w:hAnsi="Times New Roman" w:cs="Times New Roman"/>
          <w:i/>
          <w:lang w:val="lt-LT"/>
        </w:rPr>
        <w:t>Control</w:t>
      </w:r>
      <w:proofErr w:type="spellEnd"/>
      <w:r w:rsidRPr="00C351AD">
        <w:rPr>
          <w:rFonts w:ascii="Times New Roman" w:hAnsi="Times New Roman" w:cs="Times New Roman"/>
          <w:i/>
          <w:lang w:val="lt-LT"/>
        </w:rPr>
        <w:t xml:space="preserve"> </w:t>
      </w:r>
      <w:proofErr w:type="spellStart"/>
      <w:r w:rsidRPr="00C351AD">
        <w:rPr>
          <w:rFonts w:ascii="Times New Roman" w:hAnsi="Times New Roman" w:cs="Times New Roman"/>
          <w:i/>
          <w:lang w:val="lt-LT"/>
        </w:rPr>
        <w:t>Document</w:t>
      </w:r>
      <w:proofErr w:type="spellEnd"/>
      <w:r w:rsidRPr="00C351AD">
        <w:rPr>
          <w:rFonts w:ascii="Times New Roman" w:hAnsi="Times New Roman" w:cs="Times New Roman"/>
          <w:lang w:val="lt-LT"/>
        </w:rPr>
        <w:t xml:space="preserve">) dokumentacijoje (dokumentacija ribotos prieigos, bus pateikta sutartį pasirašiusiam paslaugų teikėjui), suderinta su ECRIS-TCN versija R0.6.0. </w:t>
      </w:r>
    </w:p>
    <w:p w14:paraId="45C8CB44" w14:textId="77777777" w:rsidR="00061BE8" w:rsidRPr="00C351AD" w:rsidRDefault="00061BE8" w:rsidP="00061BE8">
      <w:pPr>
        <w:rPr>
          <w:rFonts w:ascii="Times New Roman" w:hAnsi="Times New Roman" w:cs="Times New Roman"/>
          <w:szCs w:val="24"/>
          <w:lang w:val="lt-LT"/>
        </w:rPr>
      </w:pPr>
      <w:r w:rsidRPr="00C351AD">
        <w:rPr>
          <w:rFonts w:ascii="Times New Roman" w:hAnsi="Times New Roman" w:cs="Times New Roman"/>
          <w:i/>
          <w:iCs/>
          <w:lang w:val="lt-LT"/>
        </w:rPr>
        <w:t xml:space="preserve"> </w:t>
      </w:r>
      <w:r w:rsidRPr="00C351AD">
        <w:rPr>
          <w:rFonts w:ascii="Times New Roman" w:hAnsi="Times New Roman" w:cs="Times New Roman"/>
          <w:szCs w:val="24"/>
          <w:lang w:val="lt-LT"/>
        </w:rPr>
        <w:t xml:space="preserve">ECRIS-TCN sistemą sudaro: </w:t>
      </w:r>
    </w:p>
    <w:p w14:paraId="432ADB60" w14:textId="77777777" w:rsidR="00061BE8" w:rsidRPr="00C351AD" w:rsidRDefault="00061BE8" w:rsidP="00061BE8">
      <w:pPr>
        <w:ind w:firstLine="993"/>
        <w:rPr>
          <w:rFonts w:ascii="Times New Roman" w:hAnsi="Times New Roman" w:cs="Times New Roman"/>
          <w:szCs w:val="24"/>
          <w:lang w:val="lt-LT"/>
        </w:rPr>
      </w:pPr>
      <w:r w:rsidRPr="00C351AD">
        <w:rPr>
          <w:rFonts w:ascii="Times New Roman" w:hAnsi="Times New Roman" w:cs="Times New Roman"/>
          <w:szCs w:val="24"/>
          <w:lang w:val="lt-LT"/>
        </w:rPr>
        <w:t>•</w:t>
      </w:r>
      <w:r w:rsidRPr="00C351AD">
        <w:rPr>
          <w:rFonts w:ascii="Times New Roman" w:hAnsi="Times New Roman" w:cs="Times New Roman"/>
          <w:lang w:val="lt-LT"/>
        </w:rPr>
        <w:tab/>
      </w:r>
      <w:r w:rsidRPr="00C351AD">
        <w:rPr>
          <w:rFonts w:ascii="Times New Roman" w:hAnsi="Times New Roman" w:cs="Times New Roman"/>
          <w:szCs w:val="24"/>
          <w:lang w:val="lt-LT"/>
        </w:rPr>
        <w:t>ECRIS-TCN centrinė sistema ;</w:t>
      </w:r>
    </w:p>
    <w:p w14:paraId="5E2ECC63" w14:textId="77777777" w:rsidR="00061BE8" w:rsidRPr="00C351AD" w:rsidRDefault="00061BE8" w:rsidP="00061BE8">
      <w:pPr>
        <w:ind w:firstLine="993"/>
        <w:rPr>
          <w:rFonts w:ascii="Times New Roman" w:hAnsi="Times New Roman" w:cs="Times New Roman"/>
          <w:szCs w:val="24"/>
          <w:lang w:val="lt-LT"/>
        </w:rPr>
      </w:pPr>
      <w:r w:rsidRPr="00C351AD">
        <w:rPr>
          <w:rFonts w:ascii="Times New Roman" w:hAnsi="Times New Roman" w:cs="Times New Roman"/>
          <w:szCs w:val="24"/>
          <w:lang w:val="lt-LT"/>
        </w:rPr>
        <w:t>•</w:t>
      </w:r>
      <w:r w:rsidRPr="00C351AD">
        <w:rPr>
          <w:rFonts w:ascii="Times New Roman" w:hAnsi="Times New Roman" w:cs="Times New Roman"/>
          <w:lang w:val="lt-LT"/>
        </w:rPr>
        <w:tab/>
      </w:r>
      <w:r w:rsidRPr="00C351AD">
        <w:rPr>
          <w:rFonts w:ascii="Times New Roman" w:hAnsi="Times New Roman" w:cs="Times New Roman"/>
          <w:szCs w:val="24"/>
          <w:lang w:val="lt-LT"/>
        </w:rPr>
        <w:t xml:space="preserve">nacionalinis centrinis prieigos punktas kiekvienoje valstybėje narėje; </w:t>
      </w:r>
    </w:p>
    <w:p w14:paraId="4463DBFD" w14:textId="77777777" w:rsidR="00061BE8" w:rsidRPr="00C351AD" w:rsidRDefault="00061BE8" w:rsidP="00061BE8">
      <w:pPr>
        <w:ind w:firstLine="993"/>
        <w:rPr>
          <w:rFonts w:ascii="Times New Roman" w:hAnsi="Times New Roman" w:cs="Times New Roman"/>
          <w:szCs w:val="24"/>
          <w:lang w:val="lt-LT"/>
        </w:rPr>
      </w:pPr>
      <w:r w:rsidRPr="00C351AD">
        <w:rPr>
          <w:rFonts w:ascii="Times New Roman" w:hAnsi="Times New Roman" w:cs="Times New Roman"/>
          <w:szCs w:val="24"/>
          <w:lang w:val="lt-LT"/>
        </w:rPr>
        <w:t>•</w:t>
      </w:r>
      <w:r w:rsidRPr="00C351AD">
        <w:rPr>
          <w:rFonts w:ascii="Times New Roman" w:hAnsi="Times New Roman" w:cs="Times New Roman"/>
          <w:lang w:val="lt-LT"/>
        </w:rPr>
        <w:tab/>
      </w:r>
      <w:r w:rsidRPr="00C351AD">
        <w:rPr>
          <w:rFonts w:ascii="Times New Roman" w:hAnsi="Times New Roman" w:cs="Times New Roman"/>
          <w:szCs w:val="24"/>
          <w:lang w:val="lt-LT"/>
        </w:rPr>
        <w:t>bendra CIR;</w:t>
      </w:r>
    </w:p>
    <w:p w14:paraId="45FB5393" w14:textId="77777777" w:rsidR="00061BE8" w:rsidRPr="00C351AD" w:rsidRDefault="00061BE8" w:rsidP="00061BE8">
      <w:pPr>
        <w:ind w:firstLine="993"/>
        <w:rPr>
          <w:rFonts w:ascii="Times New Roman" w:hAnsi="Times New Roman" w:cs="Times New Roman"/>
          <w:szCs w:val="24"/>
          <w:lang w:val="lt-LT"/>
        </w:rPr>
      </w:pPr>
      <w:r w:rsidRPr="00C351AD">
        <w:rPr>
          <w:rFonts w:ascii="Times New Roman" w:hAnsi="Times New Roman" w:cs="Times New Roman"/>
          <w:szCs w:val="24"/>
          <w:lang w:val="lt-LT"/>
        </w:rPr>
        <w:t>•</w:t>
      </w:r>
      <w:r w:rsidRPr="00C351AD">
        <w:rPr>
          <w:rFonts w:ascii="Times New Roman" w:hAnsi="Times New Roman" w:cs="Times New Roman"/>
          <w:lang w:val="lt-LT"/>
        </w:rPr>
        <w:tab/>
      </w:r>
      <w:r w:rsidRPr="00C351AD">
        <w:rPr>
          <w:rFonts w:ascii="Times New Roman" w:hAnsi="Times New Roman" w:cs="Times New Roman"/>
          <w:szCs w:val="24"/>
          <w:lang w:val="lt-LT"/>
        </w:rPr>
        <w:t xml:space="preserve">sąsajos programinė įranga, sudaranti sąlygas kompetentingoms institucijoms prisijungti prie centrinės sistemos per nacionalinius centrinius prieigos punktus ir  punkte nurodytą ryšių infrastruktūrą; </w:t>
      </w:r>
    </w:p>
    <w:p w14:paraId="55C20000" w14:textId="77777777" w:rsidR="00061BE8" w:rsidRPr="00C351AD" w:rsidRDefault="00061BE8" w:rsidP="00061BE8">
      <w:pPr>
        <w:ind w:firstLine="993"/>
        <w:rPr>
          <w:rFonts w:ascii="Times New Roman" w:hAnsi="Times New Roman" w:cs="Times New Roman"/>
          <w:szCs w:val="24"/>
          <w:lang w:val="lt-LT"/>
        </w:rPr>
      </w:pPr>
      <w:r w:rsidRPr="00C351AD">
        <w:rPr>
          <w:rFonts w:ascii="Times New Roman" w:hAnsi="Times New Roman" w:cs="Times New Roman"/>
          <w:szCs w:val="24"/>
          <w:lang w:val="lt-LT"/>
        </w:rPr>
        <w:t>•</w:t>
      </w:r>
      <w:r w:rsidRPr="00C351AD">
        <w:rPr>
          <w:rFonts w:ascii="Times New Roman" w:hAnsi="Times New Roman" w:cs="Times New Roman"/>
          <w:lang w:val="lt-LT"/>
        </w:rPr>
        <w:tab/>
      </w:r>
      <w:r w:rsidRPr="00C351AD">
        <w:rPr>
          <w:rFonts w:ascii="Times New Roman" w:hAnsi="Times New Roman" w:cs="Times New Roman"/>
          <w:szCs w:val="24"/>
          <w:lang w:val="lt-LT"/>
        </w:rPr>
        <w:t>centrinės sistemos ir nacionalinių centrinių prieigos punktų ryšių infrastruktūra;</w:t>
      </w:r>
    </w:p>
    <w:p w14:paraId="0E86D26D" w14:textId="77777777" w:rsidR="00061BE8" w:rsidRPr="00C351AD" w:rsidRDefault="00061BE8" w:rsidP="00061BE8">
      <w:pPr>
        <w:ind w:firstLine="993"/>
        <w:rPr>
          <w:rFonts w:ascii="Times New Roman" w:hAnsi="Times New Roman" w:cs="Times New Roman"/>
          <w:szCs w:val="24"/>
          <w:lang w:val="lt-LT"/>
        </w:rPr>
      </w:pPr>
      <w:r w:rsidRPr="00C351AD">
        <w:rPr>
          <w:rFonts w:ascii="Times New Roman" w:hAnsi="Times New Roman" w:cs="Times New Roman"/>
          <w:szCs w:val="24"/>
          <w:lang w:val="lt-LT"/>
        </w:rPr>
        <w:t>•</w:t>
      </w:r>
      <w:r w:rsidRPr="00C351AD">
        <w:rPr>
          <w:rFonts w:ascii="Times New Roman" w:hAnsi="Times New Roman" w:cs="Times New Roman"/>
          <w:lang w:val="lt-LT"/>
        </w:rPr>
        <w:tab/>
      </w:r>
      <w:r w:rsidRPr="00C351AD">
        <w:rPr>
          <w:rFonts w:ascii="Times New Roman" w:hAnsi="Times New Roman" w:cs="Times New Roman"/>
          <w:szCs w:val="24"/>
          <w:lang w:val="lt-LT"/>
        </w:rPr>
        <w:t>ryšių infrastruktūra, apimanti centrinę sistemą bei ESP ir bendros CIR centrines infrastruktūras.</w:t>
      </w:r>
    </w:p>
    <w:p w14:paraId="65434B94" w14:textId="77777777" w:rsidR="00061BE8" w:rsidRPr="00C351AD" w:rsidRDefault="00061BE8" w:rsidP="00061BE8">
      <w:pPr>
        <w:rPr>
          <w:rFonts w:ascii="Times New Roman" w:hAnsi="Times New Roman" w:cs="Times New Roman"/>
          <w:szCs w:val="24"/>
          <w:lang w:val="lt-LT"/>
        </w:rPr>
      </w:pPr>
      <w:r w:rsidRPr="00C351AD">
        <w:rPr>
          <w:rFonts w:ascii="Times New Roman" w:hAnsi="Times New Roman" w:cs="Times New Roman"/>
          <w:szCs w:val="24"/>
          <w:lang w:val="lt-LT"/>
        </w:rPr>
        <w:t xml:space="preserve">Centrinės ECRIS-TCN sistemos </w:t>
      </w:r>
      <w:proofErr w:type="spellStart"/>
      <w:r w:rsidRPr="00C351AD">
        <w:rPr>
          <w:rFonts w:ascii="Times New Roman" w:hAnsi="Times New Roman" w:cs="Times New Roman"/>
          <w:szCs w:val="24"/>
          <w:lang w:val="lt-LT"/>
        </w:rPr>
        <w:t>prieglobą</w:t>
      </w:r>
      <w:proofErr w:type="spellEnd"/>
      <w:r w:rsidRPr="00C351AD">
        <w:rPr>
          <w:rFonts w:ascii="Times New Roman" w:hAnsi="Times New Roman" w:cs="Times New Roman"/>
          <w:szCs w:val="24"/>
          <w:lang w:val="lt-LT"/>
        </w:rPr>
        <w:t xml:space="preserve"> savo techninėse stotyse teikia Agentūra </w:t>
      </w:r>
      <w:proofErr w:type="spellStart"/>
      <w:r w:rsidRPr="00C351AD">
        <w:rPr>
          <w:rFonts w:ascii="Times New Roman" w:hAnsi="Times New Roman" w:cs="Times New Roman"/>
          <w:szCs w:val="24"/>
          <w:lang w:val="lt-LT"/>
        </w:rPr>
        <w:t>eu</w:t>
      </w:r>
      <w:proofErr w:type="spellEnd"/>
      <w:r w:rsidRPr="00C351AD">
        <w:rPr>
          <w:rFonts w:ascii="Times New Roman" w:hAnsi="Times New Roman" w:cs="Times New Roman"/>
          <w:szCs w:val="24"/>
          <w:lang w:val="lt-LT"/>
        </w:rPr>
        <w:t>-LISA.</w:t>
      </w:r>
    </w:p>
    <w:p w14:paraId="61B75E81" w14:textId="77777777" w:rsidR="00061BE8" w:rsidRPr="00C351AD" w:rsidRDefault="00061BE8" w:rsidP="00061BE8">
      <w:pPr>
        <w:contextualSpacing/>
        <w:rPr>
          <w:rFonts w:ascii="Times New Roman" w:hAnsi="Times New Roman" w:cs="Times New Roman"/>
          <w:i/>
          <w:iCs/>
          <w:lang w:val="lt-LT"/>
        </w:rPr>
      </w:pPr>
    </w:p>
    <w:p w14:paraId="52B170BA" w14:textId="77777777" w:rsidR="00061BE8" w:rsidRPr="00C351AD" w:rsidRDefault="00061BE8" w:rsidP="00061BE8">
      <w:pPr>
        <w:contextualSpacing/>
        <w:rPr>
          <w:rFonts w:ascii="Times New Roman" w:hAnsi="Times New Roman" w:cs="Times New Roman"/>
          <w:i/>
          <w:szCs w:val="24"/>
          <w:lang w:val="lt-LT"/>
        </w:rPr>
      </w:pPr>
      <w:r w:rsidRPr="00C351AD">
        <w:rPr>
          <w:rFonts w:ascii="Times New Roman" w:hAnsi="Times New Roman" w:cs="Times New Roman"/>
          <w:i/>
          <w:szCs w:val="24"/>
          <w:lang w:val="lt-LT"/>
        </w:rPr>
        <w:t xml:space="preserve">5 pav. ECRIS-TCN panaudos atvejai </w:t>
      </w:r>
    </w:p>
    <w:p w14:paraId="7C3E5EB1" w14:textId="77777777" w:rsidR="00061BE8" w:rsidRPr="00C351AD" w:rsidRDefault="00061BE8" w:rsidP="00061BE8">
      <w:pPr>
        <w:widowControl w:val="0"/>
        <w:rPr>
          <w:rFonts w:ascii="Times New Roman" w:hAnsi="Times New Roman" w:cs="Times New Roman"/>
          <w:b/>
          <w:bCs/>
          <w:i/>
          <w:lang w:val="lt-LT"/>
        </w:rPr>
      </w:pPr>
      <w:r w:rsidRPr="00C351AD">
        <w:rPr>
          <w:rFonts w:ascii="Times New Roman" w:hAnsi="Times New Roman" w:cs="Times New Roman"/>
          <w:b/>
          <w:bCs/>
          <w:noProof/>
          <w:szCs w:val="24"/>
          <w:lang w:val="lt-LT"/>
        </w:rPr>
        <w:lastRenderedPageBreak/>
        <w:drawing>
          <wp:inline distT="0" distB="0" distL="0" distR="0" wp14:anchorId="15252BE1" wp14:editId="4E110C3D">
            <wp:extent cx="6120130" cy="7203440"/>
            <wp:effectExtent l="0" t="0" r="0" b="0"/>
            <wp:docPr id="244790088" name="Paveikslėlis 4" descr="Paveikslėlis, kuriame yra tekstas, ekrano kopija, diagrama, Paralelė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790088" name="Paveikslėlis 4" descr="Paveikslėlis, kuriame yra tekstas, ekrano kopija, diagrama, Paralelė  Dirbtinio intelekto sugeneruotas turinys gali būti neteisinga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130" cy="7203440"/>
                    </a:xfrm>
                    <a:prstGeom prst="rect">
                      <a:avLst/>
                    </a:prstGeom>
                    <a:noFill/>
                    <a:ln>
                      <a:noFill/>
                    </a:ln>
                  </pic:spPr>
                </pic:pic>
              </a:graphicData>
            </a:graphic>
          </wp:inline>
        </w:drawing>
      </w:r>
    </w:p>
    <w:p w14:paraId="7FC3A54E" w14:textId="77777777" w:rsidR="00061BE8" w:rsidRPr="00C351AD" w:rsidRDefault="00061BE8" w:rsidP="00061BE8">
      <w:pPr>
        <w:contextualSpacing/>
        <w:rPr>
          <w:rFonts w:ascii="Times New Roman" w:hAnsi="Times New Roman" w:cs="Times New Roman"/>
          <w:szCs w:val="24"/>
          <w:lang w:val="lt-LT"/>
        </w:rPr>
      </w:pPr>
      <w:r w:rsidRPr="00C351AD">
        <w:rPr>
          <w:rFonts w:ascii="Times New Roman" w:hAnsi="Times New Roman" w:cs="Times New Roman"/>
          <w:szCs w:val="24"/>
          <w:lang w:val="lt-LT"/>
        </w:rPr>
        <w:t>ECRIS-TCN informacijos srautai gali būti skirstomi sekančiomis kategorijomis: užklausos ir kontrolės operacijos (</w:t>
      </w:r>
      <w:proofErr w:type="spellStart"/>
      <w:r w:rsidRPr="00C351AD">
        <w:rPr>
          <w:rFonts w:ascii="Times New Roman" w:hAnsi="Times New Roman" w:cs="Times New Roman"/>
          <w:szCs w:val="24"/>
          <w:lang w:val="lt-LT"/>
        </w:rPr>
        <w:t>Create</w:t>
      </w:r>
      <w:proofErr w:type="spellEnd"/>
      <w:r w:rsidRPr="00C351AD">
        <w:rPr>
          <w:rFonts w:ascii="Times New Roman" w:hAnsi="Times New Roman" w:cs="Times New Roman"/>
          <w:szCs w:val="24"/>
          <w:lang w:val="lt-LT"/>
        </w:rPr>
        <w:t xml:space="preserve">, </w:t>
      </w:r>
      <w:proofErr w:type="spellStart"/>
      <w:r w:rsidRPr="00C351AD">
        <w:rPr>
          <w:rFonts w:ascii="Times New Roman" w:hAnsi="Times New Roman" w:cs="Times New Roman"/>
          <w:szCs w:val="24"/>
          <w:lang w:val="lt-LT"/>
        </w:rPr>
        <w:t>Update</w:t>
      </w:r>
      <w:proofErr w:type="spellEnd"/>
      <w:r w:rsidRPr="00C351AD">
        <w:rPr>
          <w:rFonts w:ascii="Times New Roman" w:hAnsi="Times New Roman" w:cs="Times New Roman"/>
          <w:szCs w:val="24"/>
          <w:lang w:val="lt-LT"/>
        </w:rPr>
        <w:t xml:space="preserve">, </w:t>
      </w:r>
      <w:proofErr w:type="spellStart"/>
      <w:r w:rsidRPr="00C351AD">
        <w:rPr>
          <w:rFonts w:ascii="Times New Roman" w:hAnsi="Times New Roman" w:cs="Times New Roman"/>
          <w:szCs w:val="24"/>
          <w:lang w:val="lt-LT"/>
        </w:rPr>
        <w:t>Delete</w:t>
      </w:r>
      <w:proofErr w:type="spellEnd"/>
      <w:r w:rsidRPr="00C351AD">
        <w:rPr>
          <w:rFonts w:ascii="Times New Roman" w:hAnsi="Times New Roman" w:cs="Times New Roman"/>
          <w:szCs w:val="24"/>
          <w:lang w:val="lt-LT"/>
        </w:rPr>
        <w:t xml:space="preserve"> operacijos arba CUD). Užklausos turi būti vykdomos per Europos paieškos portalą ESP, užklausų vykdymo diagrama pateikta 6 pav., užklausų vykdymo diagrama, kai ESP neveikia, pateikta 7 pav. CUD operacijų vykdymo diagrama pateikta 8 pav.  </w:t>
      </w:r>
    </w:p>
    <w:p w14:paraId="0FA9AF07" w14:textId="77777777" w:rsidR="00061BE8" w:rsidRPr="00C351AD" w:rsidRDefault="00061BE8" w:rsidP="00061BE8">
      <w:pPr>
        <w:contextualSpacing/>
        <w:rPr>
          <w:rFonts w:ascii="Times New Roman" w:hAnsi="Times New Roman" w:cs="Times New Roman"/>
          <w:szCs w:val="24"/>
          <w:lang w:val="lt-LT"/>
        </w:rPr>
      </w:pPr>
    </w:p>
    <w:p w14:paraId="7BAC6599" w14:textId="77777777" w:rsidR="00061BE8" w:rsidRPr="00C351AD" w:rsidRDefault="00061BE8" w:rsidP="00061BE8">
      <w:pPr>
        <w:contextualSpacing/>
        <w:rPr>
          <w:rFonts w:ascii="Times New Roman" w:hAnsi="Times New Roman" w:cs="Times New Roman"/>
          <w:i/>
          <w:szCs w:val="24"/>
          <w:lang w:val="lt-LT"/>
        </w:rPr>
      </w:pPr>
      <w:r w:rsidRPr="00C351AD">
        <w:rPr>
          <w:rFonts w:ascii="Times New Roman" w:hAnsi="Times New Roman" w:cs="Times New Roman"/>
          <w:i/>
          <w:szCs w:val="24"/>
          <w:lang w:val="lt-LT"/>
        </w:rPr>
        <w:t xml:space="preserve"> 6 pav. Užklausų vykdymo diagrama</w:t>
      </w:r>
    </w:p>
    <w:p w14:paraId="1FC2986B" w14:textId="77777777" w:rsidR="00061BE8" w:rsidRPr="00C351AD" w:rsidRDefault="00061BE8" w:rsidP="00061BE8">
      <w:pPr>
        <w:widowControl w:val="0"/>
        <w:rPr>
          <w:rFonts w:ascii="Times New Roman" w:hAnsi="Times New Roman" w:cs="Times New Roman"/>
          <w:b/>
          <w:bCs/>
          <w:i/>
          <w:lang w:val="lt-LT"/>
        </w:rPr>
      </w:pPr>
    </w:p>
    <w:p w14:paraId="075E01D6" w14:textId="77777777" w:rsidR="00061BE8" w:rsidRPr="003130BF" w:rsidRDefault="00061BE8" w:rsidP="00061BE8">
      <w:pPr>
        <w:pStyle w:val="Skyriauspavadinimas"/>
        <w:numPr>
          <w:ilvl w:val="0"/>
          <w:numId w:val="0"/>
        </w:numPr>
        <w:ind w:hanging="142"/>
        <w:rPr>
          <w:rFonts w:ascii="Times New Roman" w:hAnsi="Times New Roman"/>
          <w:lang w:val="lt-LT"/>
        </w:rPr>
      </w:pPr>
      <w:r w:rsidRPr="00C351AD">
        <w:rPr>
          <w:rFonts w:ascii="Times New Roman" w:hAnsi="Times New Roman"/>
          <w:noProof/>
          <w:lang w:val="lt-LT"/>
        </w:rPr>
        <w:lastRenderedPageBreak/>
        <w:drawing>
          <wp:inline distT="0" distB="0" distL="0" distR="0" wp14:anchorId="7F0F4E28" wp14:editId="0936581C">
            <wp:extent cx="5534025" cy="4810125"/>
            <wp:effectExtent l="0" t="0" r="0" b="0"/>
            <wp:docPr id="1636719092" name="drawing" descr="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483349" name=""/>
                    <pic:cNvPicPr/>
                  </pic:nvPicPr>
                  <pic:blipFill>
                    <a:blip r:embed="rId16">
                      <a:extLst>
                        <a:ext uri="{28A0092B-C50C-407E-A947-70E740481C1C}">
                          <a14:useLocalDpi xmlns:a14="http://schemas.microsoft.com/office/drawing/2010/main" val="0"/>
                        </a:ext>
                      </a:extLst>
                    </a:blip>
                    <a:stretch>
                      <a:fillRect/>
                    </a:stretch>
                  </pic:blipFill>
                  <pic:spPr>
                    <a:xfrm>
                      <a:off x="0" y="0"/>
                      <a:ext cx="5534025" cy="4810125"/>
                    </a:xfrm>
                    <a:prstGeom prst="rect">
                      <a:avLst/>
                    </a:prstGeom>
                  </pic:spPr>
                </pic:pic>
              </a:graphicData>
            </a:graphic>
          </wp:inline>
        </w:drawing>
      </w:r>
    </w:p>
    <w:p w14:paraId="3C7934BA" w14:textId="77777777" w:rsidR="00061BE8" w:rsidRPr="003130BF" w:rsidRDefault="00061BE8" w:rsidP="00E96780">
      <w:pPr>
        <w:pStyle w:val="Sraopastraipa"/>
        <w:numPr>
          <w:ilvl w:val="0"/>
          <w:numId w:val="14"/>
        </w:numPr>
        <w:tabs>
          <w:tab w:val="left" w:pos="990"/>
        </w:tabs>
        <w:spacing w:after="0" w:line="276" w:lineRule="auto"/>
        <w:ind w:left="0" w:firstLine="720"/>
        <w:rPr>
          <w:rFonts w:ascii="Times New Roman" w:eastAsia="Times New Roman" w:hAnsi="Times New Roman" w:cs="Times New Roman"/>
          <w:sz w:val="24"/>
          <w:szCs w:val="20"/>
          <w:lang w:val="lt-LT"/>
        </w:rPr>
      </w:pPr>
      <w:r w:rsidRPr="003130BF">
        <w:rPr>
          <w:rFonts w:ascii="Times New Roman" w:eastAsia="Times New Roman" w:hAnsi="Times New Roman" w:cs="Times New Roman"/>
          <w:sz w:val="24"/>
          <w:szCs w:val="20"/>
          <w:lang w:val="lt-LT"/>
        </w:rPr>
        <w:t xml:space="preserve">ECRIS NI užklausos operacija pagal paieškos parametrus, turi būti </w:t>
      </w:r>
      <w:proofErr w:type="spellStart"/>
      <w:r w:rsidRPr="003130BF">
        <w:rPr>
          <w:rFonts w:ascii="Times New Roman" w:eastAsia="Times New Roman" w:hAnsi="Times New Roman" w:cs="Times New Roman"/>
          <w:sz w:val="24"/>
          <w:szCs w:val="20"/>
          <w:lang w:val="lt-LT"/>
        </w:rPr>
        <w:t>validuota</w:t>
      </w:r>
      <w:proofErr w:type="spellEnd"/>
      <w:r w:rsidRPr="003130BF">
        <w:rPr>
          <w:rFonts w:ascii="Times New Roman" w:eastAsia="Times New Roman" w:hAnsi="Times New Roman" w:cs="Times New Roman"/>
          <w:sz w:val="24"/>
          <w:szCs w:val="20"/>
          <w:lang w:val="lt-LT"/>
        </w:rPr>
        <w:t xml:space="preserve"> ir perduota ESP vykdymui;</w:t>
      </w:r>
    </w:p>
    <w:p w14:paraId="10E89013" w14:textId="77777777" w:rsidR="00061BE8" w:rsidRPr="003130BF" w:rsidRDefault="00061BE8" w:rsidP="00E96780">
      <w:pPr>
        <w:pStyle w:val="Sraopastraipa"/>
        <w:numPr>
          <w:ilvl w:val="0"/>
          <w:numId w:val="14"/>
        </w:numPr>
        <w:tabs>
          <w:tab w:val="left" w:pos="990"/>
        </w:tabs>
        <w:spacing w:after="0" w:line="276" w:lineRule="auto"/>
        <w:ind w:left="0" w:firstLine="720"/>
        <w:rPr>
          <w:rFonts w:ascii="Times New Roman" w:eastAsia="Times New Roman" w:hAnsi="Times New Roman" w:cs="Times New Roman"/>
          <w:sz w:val="24"/>
          <w:szCs w:val="20"/>
          <w:lang w:val="lt-LT"/>
        </w:rPr>
      </w:pPr>
      <w:r w:rsidRPr="003130BF">
        <w:rPr>
          <w:rFonts w:ascii="Times New Roman" w:eastAsia="Times New Roman" w:hAnsi="Times New Roman" w:cs="Times New Roman"/>
          <w:sz w:val="24"/>
          <w:szCs w:val="20"/>
          <w:lang w:val="lt-LT"/>
        </w:rPr>
        <w:t xml:space="preserve">ESP,  ECRIS-TCN CS </w:t>
      </w:r>
      <w:proofErr w:type="spellStart"/>
      <w:r w:rsidRPr="003130BF">
        <w:rPr>
          <w:rFonts w:ascii="Times New Roman" w:eastAsia="Times New Roman" w:hAnsi="Times New Roman" w:cs="Times New Roman"/>
          <w:sz w:val="24"/>
          <w:szCs w:val="20"/>
          <w:lang w:val="lt-LT"/>
        </w:rPr>
        <w:t>validuoja</w:t>
      </w:r>
      <w:proofErr w:type="spellEnd"/>
      <w:r w:rsidRPr="003130BF">
        <w:rPr>
          <w:rFonts w:ascii="Times New Roman" w:eastAsia="Times New Roman" w:hAnsi="Times New Roman" w:cs="Times New Roman"/>
          <w:sz w:val="24"/>
          <w:szCs w:val="20"/>
          <w:lang w:val="lt-LT"/>
        </w:rPr>
        <w:t xml:space="preserve"> užklausą;</w:t>
      </w:r>
    </w:p>
    <w:p w14:paraId="44EBEDD6" w14:textId="77777777" w:rsidR="00061BE8" w:rsidRPr="003130BF" w:rsidRDefault="00061BE8" w:rsidP="00E96780">
      <w:pPr>
        <w:pStyle w:val="Sraopastraipa"/>
        <w:numPr>
          <w:ilvl w:val="0"/>
          <w:numId w:val="14"/>
        </w:numPr>
        <w:tabs>
          <w:tab w:val="left" w:pos="990"/>
        </w:tabs>
        <w:spacing w:after="0" w:line="276" w:lineRule="auto"/>
        <w:ind w:left="0" w:firstLine="720"/>
        <w:rPr>
          <w:rFonts w:ascii="Times New Roman" w:eastAsia="Times New Roman" w:hAnsi="Times New Roman" w:cs="Times New Roman"/>
          <w:sz w:val="24"/>
          <w:szCs w:val="20"/>
          <w:lang w:val="lt-LT"/>
        </w:rPr>
      </w:pPr>
      <w:r w:rsidRPr="003130BF">
        <w:rPr>
          <w:rFonts w:ascii="Times New Roman" w:eastAsia="Times New Roman" w:hAnsi="Times New Roman" w:cs="Times New Roman"/>
          <w:sz w:val="24"/>
          <w:szCs w:val="20"/>
          <w:lang w:val="lt-LT"/>
        </w:rPr>
        <w:t>ESP perduoda užklausą CIR TŠP identifikavimui, rezultatui;</w:t>
      </w:r>
    </w:p>
    <w:p w14:paraId="2A1008C7" w14:textId="77777777" w:rsidR="00061BE8" w:rsidRPr="003130BF" w:rsidRDefault="00061BE8" w:rsidP="00E96780">
      <w:pPr>
        <w:pStyle w:val="Sraopastraipa"/>
        <w:numPr>
          <w:ilvl w:val="0"/>
          <w:numId w:val="14"/>
        </w:numPr>
        <w:tabs>
          <w:tab w:val="left" w:pos="990"/>
        </w:tabs>
        <w:spacing w:after="0" w:line="276" w:lineRule="auto"/>
        <w:ind w:left="0" w:firstLine="720"/>
        <w:rPr>
          <w:rFonts w:ascii="Times New Roman" w:eastAsia="Times New Roman" w:hAnsi="Times New Roman" w:cs="Times New Roman"/>
          <w:sz w:val="24"/>
          <w:szCs w:val="20"/>
          <w:lang w:val="lt-LT"/>
        </w:rPr>
      </w:pPr>
      <w:r w:rsidRPr="003130BF">
        <w:rPr>
          <w:rFonts w:ascii="Times New Roman" w:eastAsia="Times New Roman" w:hAnsi="Times New Roman" w:cs="Times New Roman"/>
          <w:sz w:val="24"/>
          <w:szCs w:val="20"/>
          <w:lang w:val="lt-LT"/>
        </w:rPr>
        <w:t xml:space="preserve">CIR, ECRIS-TCN, rezultatas gražinamas per ESP; </w:t>
      </w:r>
    </w:p>
    <w:p w14:paraId="442D928F" w14:textId="77777777" w:rsidR="00061BE8" w:rsidRPr="003130BF" w:rsidRDefault="00061BE8" w:rsidP="00E96780">
      <w:pPr>
        <w:pStyle w:val="Sraopastraipa"/>
        <w:numPr>
          <w:ilvl w:val="0"/>
          <w:numId w:val="14"/>
        </w:numPr>
        <w:tabs>
          <w:tab w:val="left" w:pos="990"/>
        </w:tabs>
        <w:spacing w:after="0" w:line="276" w:lineRule="auto"/>
        <w:ind w:left="0" w:firstLine="720"/>
        <w:rPr>
          <w:rFonts w:ascii="Times New Roman" w:eastAsia="Times New Roman" w:hAnsi="Times New Roman" w:cs="Times New Roman"/>
          <w:sz w:val="24"/>
          <w:szCs w:val="20"/>
          <w:lang w:val="lt-LT"/>
        </w:rPr>
      </w:pPr>
      <w:r w:rsidRPr="003130BF">
        <w:rPr>
          <w:rFonts w:ascii="Times New Roman" w:eastAsia="Times New Roman" w:hAnsi="Times New Roman" w:cs="Times New Roman"/>
          <w:sz w:val="24"/>
          <w:szCs w:val="20"/>
          <w:lang w:val="lt-LT"/>
        </w:rPr>
        <w:t>ESP apjungia, agreguoja rezultato atsakymus, perduoda ECRIS-TCN CS. Agreguotas rezultatas dar kartą apdorojamas ESP ir perduodamas ECRIS NI.</w:t>
      </w:r>
    </w:p>
    <w:p w14:paraId="235C50BE" w14:textId="77777777" w:rsidR="00061BE8" w:rsidRPr="003130BF" w:rsidRDefault="00061BE8" w:rsidP="00061BE8">
      <w:pPr>
        <w:pStyle w:val="Sraopastraipa"/>
        <w:tabs>
          <w:tab w:val="left" w:pos="990"/>
        </w:tabs>
        <w:spacing w:after="0" w:line="276" w:lineRule="auto"/>
        <w:rPr>
          <w:rFonts w:ascii="Times New Roman" w:eastAsia="Times New Roman" w:hAnsi="Times New Roman" w:cs="Times New Roman"/>
          <w:sz w:val="24"/>
          <w:szCs w:val="20"/>
          <w:lang w:val="lt-LT"/>
        </w:rPr>
      </w:pPr>
    </w:p>
    <w:p w14:paraId="279245DE" w14:textId="77777777" w:rsidR="00061BE8" w:rsidRPr="00C351AD" w:rsidRDefault="00061BE8" w:rsidP="00061BE8">
      <w:pPr>
        <w:rPr>
          <w:rFonts w:ascii="Times New Roman" w:hAnsi="Times New Roman" w:cs="Times New Roman"/>
          <w:i/>
          <w:szCs w:val="24"/>
          <w:lang w:val="lt-LT"/>
        </w:rPr>
      </w:pPr>
      <w:r w:rsidRPr="00C351AD">
        <w:rPr>
          <w:rFonts w:ascii="Times New Roman" w:hAnsi="Times New Roman" w:cs="Times New Roman"/>
          <w:i/>
          <w:szCs w:val="24"/>
          <w:lang w:val="lt-LT"/>
        </w:rPr>
        <w:t xml:space="preserve">7 pav. Užklausų vykdymo diagrama, kai ESP neveikia </w:t>
      </w:r>
    </w:p>
    <w:p w14:paraId="318F1C02" w14:textId="77777777" w:rsidR="00061BE8" w:rsidRPr="00C351AD" w:rsidRDefault="00061BE8" w:rsidP="00061BE8">
      <w:pPr>
        <w:rPr>
          <w:rFonts w:ascii="Times New Roman" w:hAnsi="Times New Roman" w:cs="Times New Roman"/>
          <w:i/>
          <w:szCs w:val="24"/>
          <w:lang w:val="lt-LT"/>
        </w:rPr>
      </w:pPr>
      <w:r w:rsidRPr="00C351AD">
        <w:rPr>
          <w:rFonts w:ascii="Times New Roman" w:hAnsi="Times New Roman" w:cs="Times New Roman"/>
          <w:noProof/>
          <w:lang w:val="lt-LT"/>
        </w:rPr>
        <w:lastRenderedPageBreak/>
        <w:drawing>
          <wp:inline distT="0" distB="0" distL="0" distR="0" wp14:anchorId="04DEDC27" wp14:editId="74B07D8F">
            <wp:extent cx="5267325" cy="4619625"/>
            <wp:effectExtent l="0" t="0" r="0" b="0"/>
            <wp:docPr id="2084239239" name="drawing" descr="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753754" name=""/>
                    <pic:cNvPicPr/>
                  </pic:nvPicPr>
                  <pic:blipFill>
                    <a:blip r:embed="rId17">
                      <a:extLst>
                        <a:ext uri="{28A0092B-C50C-407E-A947-70E740481C1C}">
                          <a14:useLocalDpi xmlns:a14="http://schemas.microsoft.com/office/drawing/2010/main" val="0"/>
                        </a:ext>
                      </a:extLst>
                    </a:blip>
                    <a:stretch>
                      <a:fillRect/>
                    </a:stretch>
                  </pic:blipFill>
                  <pic:spPr>
                    <a:xfrm>
                      <a:off x="0" y="0"/>
                      <a:ext cx="5267325" cy="4619625"/>
                    </a:xfrm>
                    <a:prstGeom prst="rect">
                      <a:avLst/>
                    </a:prstGeom>
                  </pic:spPr>
                </pic:pic>
              </a:graphicData>
            </a:graphic>
          </wp:inline>
        </w:drawing>
      </w:r>
    </w:p>
    <w:p w14:paraId="5A3241B5" w14:textId="77777777" w:rsidR="00061BE8" w:rsidRPr="00C351AD" w:rsidRDefault="00061BE8" w:rsidP="00061BE8">
      <w:pPr>
        <w:rPr>
          <w:rFonts w:ascii="Times New Roman" w:hAnsi="Times New Roman" w:cs="Times New Roman"/>
          <w:i/>
          <w:szCs w:val="24"/>
          <w:lang w:val="lt-LT"/>
        </w:rPr>
      </w:pPr>
    </w:p>
    <w:p w14:paraId="550F9372" w14:textId="77777777" w:rsidR="00061BE8" w:rsidRPr="00C351AD" w:rsidRDefault="00061BE8" w:rsidP="00061BE8">
      <w:pPr>
        <w:rPr>
          <w:rFonts w:ascii="Times New Roman" w:hAnsi="Times New Roman" w:cs="Times New Roman"/>
          <w:i/>
          <w:szCs w:val="24"/>
          <w:lang w:val="lt-LT"/>
        </w:rPr>
      </w:pPr>
      <w:r w:rsidRPr="00C351AD">
        <w:rPr>
          <w:rFonts w:ascii="Times New Roman" w:hAnsi="Times New Roman" w:cs="Times New Roman"/>
          <w:i/>
          <w:szCs w:val="24"/>
          <w:lang w:val="lt-LT"/>
        </w:rPr>
        <w:t xml:space="preserve">8 pav. CUD vykdymo diagrama </w:t>
      </w:r>
    </w:p>
    <w:p w14:paraId="51985C52" w14:textId="77777777" w:rsidR="00061BE8" w:rsidRPr="003130BF" w:rsidRDefault="00061BE8" w:rsidP="00061BE8">
      <w:pPr>
        <w:pStyle w:val="Skyriauspavadinimas"/>
        <w:numPr>
          <w:ilvl w:val="0"/>
          <w:numId w:val="0"/>
        </w:numPr>
        <w:ind w:hanging="142"/>
        <w:rPr>
          <w:rFonts w:ascii="Times New Roman" w:hAnsi="Times New Roman"/>
          <w:lang w:val="lt-LT"/>
        </w:rPr>
      </w:pPr>
      <w:r w:rsidRPr="00C351AD">
        <w:rPr>
          <w:rFonts w:ascii="Times New Roman" w:hAnsi="Times New Roman"/>
          <w:noProof/>
          <w:lang w:val="lt-LT"/>
        </w:rPr>
        <w:drawing>
          <wp:inline distT="0" distB="0" distL="0" distR="0" wp14:anchorId="31CDDC66" wp14:editId="418CFBDD">
            <wp:extent cx="6115050" cy="2667000"/>
            <wp:effectExtent l="0" t="0" r="0" b="0"/>
            <wp:docPr id="1769403291" name="drawing" descr="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091142" name=""/>
                    <pic:cNvPicPr/>
                  </pic:nvPicPr>
                  <pic:blipFill>
                    <a:blip r:embed="rId18">
                      <a:extLst>
                        <a:ext uri="{28A0092B-C50C-407E-A947-70E740481C1C}">
                          <a14:useLocalDpi xmlns:a14="http://schemas.microsoft.com/office/drawing/2010/main" val="0"/>
                        </a:ext>
                      </a:extLst>
                    </a:blip>
                    <a:stretch>
                      <a:fillRect/>
                    </a:stretch>
                  </pic:blipFill>
                  <pic:spPr>
                    <a:xfrm>
                      <a:off x="0" y="0"/>
                      <a:ext cx="6115050" cy="2667000"/>
                    </a:xfrm>
                    <a:prstGeom prst="rect">
                      <a:avLst/>
                    </a:prstGeom>
                  </pic:spPr>
                </pic:pic>
              </a:graphicData>
            </a:graphic>
          </wp:inline>
        </w:drawing>
      </w:r>
    </w:p>
    <w:p w14:paraId="5D1AA2CF" w14:textId="77777777" w:rsidR="00061BE8" w:rsidRPr="00C351AD" w:rsidRDefault="00061BE8" w:rsidP="00061BE8">
      <w:pPr>
        <w:contextualSpacing/>
        <w:rPr>
          <w:rFonts w:ascii="Times New Roman" w:hAnsi="Times New Roman" w:cs="Times New Roman"/>
          <w:b/>
          <w:bCs/>
          <w:szCs w:val="24"/>
          <w:lang w:val="lt-LT"/>
        </w:rPr>
      </w:pPr>
    </w:p>
    <w:p w14:paraId="13CB6162" w14:textId="77777777" w:rsidR="00D11AA1" w:rsidRPr="00C351AD" w:rsidRDefault="00D11AA1" w:rsidP="00061BE8">
      <w:pPr>
        <w:contextualSpacing/>
        <w:rPr>
          <w:rFonts w:ascii="Times New Roman" w:hAnsi="Times New Roman" w:cs="Times New Roman"/>
          <w:b/>
          <w:bCs/>
          <w:szCs w:val="24"/>
          <w:lang w:val="lt-LT"/>
        </w:rPr>
      </w:pPr>
    </w:p>
    <w:p w14:paraId="61E4C40D" w14:textId="77777777" w:rsidR="00061BE8" w:rsidRPr="00C351AD" w:rsidRDefault="00061BE8" w:rsidP="00061BE8">
      <w:pPr>
        <w:ind w:firstLine="720"/>
        <w:contextualSpacing/>
        <w:rPr>
          <w:rFonts w:ascii="Times New Roman" w:hAnsi="Times New Roman" w:cs="Times New Roman"/>
          <w:b/>
          <w:bCs/>
          <w:lang w:val="lt-LT"/>
        </w:rPr>
      </w:pPr>
      <w:r w:rsidRPr="00C351AD">
        <w:rPr>
          <w:rFonts w:ascii="Times New Roman" w:hAnsi="Times New Roman" w:cs="Times New Roman"/>
          <w:lang w:val="lt-LT"/>
        </w:rPr>
        <w:t xml:space="preserve">            </w:t>
      </w:r>
      <w:r w:rsidRPr="00C351AD">
        <w:rPr>
          <w:rFonts w:ascii="Times New Roman" w:hAnsi="Times New Roman" w:cs="Times New Roman"/>
          <w:b/>
          <w:bCs/>
          <w:lang w:val="lt-LT"/>
        </w:rPr>
        <w:t>1.2.4. Informacija apie Sąveikumo sistemą</w:t>
      </w:r>
    </w:p>
    <w:p w14:paraId="2042134C" w14:textId="77777777" w:rsidR="00061BE8" w:rsidRPr="00C351AD" w:rsidRDefault="00061BE8" w:rsidP="00061BE8">
      <w:pPr>
        <w:ind w:firstLine="720"/>
        <w:contextualSpacing/>
        <w:rPr>
          <w:rFonts w:ascii="Times New Roman" w:hAnsi="Times New Roman" w:cs="Times New Roman"/>
          <w:lang w:val="lt-LT"/>
        </w:rPr>
      </w:pPr>
    </w:p>
    <w:p w14:paraId="21EB05A8" w14:textId="77777777" w:rsidR="00061BE8" w:rsidRPr="00C351AD" w:rsidRDefault="00061BE8" w:rsidP="00061BE8">
      <w:pPr>
        <w:rPr>
          <w:rFonts w:ascii="Times New Roman" w:hAnsi="Times New Roman" w:cs="Times New Roman"/>
          <w:lang w:val="lt-LT"/>
        </w:rPr>
      </w:pPr>
      <w:r w:rsidRPr="00C351AD">
        <w:rPr>
          <w:rFonts w:ascii="Times New Roman" w:hAnsi="Times New Roman" w:cs="Times New Roman"/>
          <w:lang w:val="lt-LT"/>
        </w:rPr>
        <w:t xml:space="preserve">            Siekiant pagerinti tikrinimų kertant išorės sienas veiksmingumą ir efektyvumą, padėti užkirsti kelią neteisėtai imigracijai ir su ja kovoti, padėti užtikrinti aukšto lygio saugumą Sąjungos laisvės, saugumo ir teisingumo erdvėje, įskaitant visuomenės saugumo ir viešosios tvarkos palaikymą bei saugumo užtikrinimą valstybių narių teritorijose, pagerinti bendros vizų politikos įgyvendinimą, padėti nagrinėti tarptautinės apsaugos prašymus, padėti užkirsti kelią teroristiniams nusikaltimams ir kitoms sunkioms nusikalstamoms veikoms, juos atskleisti ir tirti, sudaryti palankesnes </w:t>
      </w:r>
      <w:r w:rsidRPr="00C351AD">
        <w:rPr>
          <w:rFonts w:ascii="Times New Roman" w:hAnsi="Times New Roman" w:cs="Times New Roman"/>
          <w:lang w:val="lt-LT"/>
        </w:rPr>
        <w:lastRenderedPageBreak/>
        <w:t xml:space="preserve">sąlygas nežinomų asmenų, kurie negali savęs identifikuoti, arba nenustatytų žmogaus palaikų tapatybės nustatymui gaivalinių nelaimių, nelaimingų atsitikimų ar teroristinių išpuolių atveju, siekiant išlaikyti visuomenės pasitikėjimą Sąjungos migracijos ir prieglobsčio sistema, Sąjungos saugumo priemonėmis bei Sąjungos pajėgumais valdyti išorės sienas, turi būti užtikrintas ES informacinių sistemų – Atvykimo ir išvykimo sistemos (toliau – AIS), Vizų informacinės sistemos (toliau – VIS), Europos kelionių informacijos ir leidimų sistemos (toliau – ETIAS), EURODAC, Šengeno informacinės sistemos (toliau – SIS) ir trečiųjų šalių piliečiams skirtos Europos nuosprendžių registrų informacinės sistemos (toliau – ECRIS-TCN) – sąveikumas, kad šios ES informacinės sistemos ir jų duomenys vieni kitus papildytų, kartu gerbiant pagrindines asmenų teises, visų pirma teisę į asmens duomenų apsaugą. Siekiant šio tikslo ES kuria sąveikumo komponentus – Europos paieškos portalą (toliau – ESP), bendrą biometrinių duomenų atitikties nustatymo paslaugą (angl. </w:t>
      </w:r>
      <w:proofErr w:type="spellStart"/>
      <w:r w:rsidRPr="00C351AD">
        <w:rPr>
          <w:rFonts w:ascii="Times New Roman" w:hAnsi="Times New Roman" w:cs="Times New Roman"/>
          <w:i/>
          <w:iCs/>
          <w:lang w:val="lt-LT"/>
        </w:rPr>
        <w:t>shared</w:t>
      </w:r>
      <w:proofErr w:type="spellEnd"/>
      <w:r w:rsidRPr="00C351AD">
        <w:rPr>
          <w:rFonts w:ascii="Times New Roman" w:hAnsi="Times New Roman" w:cs="Times New Roman"/>
          <w:i/>
          <w:iCs/>
          <w:lang w:val="lt-LT"/>
        </w:rPr>
        <w:t xml:space="preserve"> BMS</w:t>
      </w:r>
      <w:r w:rsidRPr="00C351AD">
        <w:rPr>
          <w:rFonts w:ascii="Times New Roman" w:hAnsi="Times New Roman" w:cs="Times New Roman"/>
          <w:lang w:val="lt-LT"/>
        </w:rPr>
        <w:t xml:space="preserve">), bendrą tapatybės duomenų saugyklą (toliau –CIR) ir daugybinių tapatybių detektorių (angl. </w:t>
      </w:r>
      <w:proofErr w:type="spellStart"/>
      <w:r w:rsidRPr="00C351AD">
        <w:rPr>
          <w:rFonts w:ascii="Times New Roman" w:hAnsi="Times New Roman" w:cs="Times New Roman"/>
          <w:i/>
          <w:iCs/>
          <w:lang w:val="lt-LT" w:eastAsia="pl-PL"/>
        </w:rPr>
        <w:t>multiple-identity</w:t>
      </w:r>
      <w:proofErr w:type="spellEnd"/>
      <w:r w:rsidRPr="00C351AD">
        <w:rPr>
          <w:rFonts w:ascii="Times New Roman" w:hAnsi="Times New Roman" w:cs="Times New Roman"/>
          <w:i/>
          <w:iCs/>
          <w:lang w:val="lt-LT" w:eastAsia="pl-PL"/>
        </w:rPr>
        <w:t xml:space="preserve"> </w:t>
      </w:r>
      <w:proofErr w:type="spellStart"/>
      <w:r w:rsidRPr="00C351AD">
        <w:rPr>
          <w:rFonts w:ascii="Times New Roman" w:hAnsi="Times New Roman" w:cs="Times New Roman"/>
          <w:i/>
          <w:iCs/>
          <w:lang w:val="lt-LT" w:eastAsia="pl-PL"/>
        </w:rPr>
        <w:t>detector</w:t>
      </w:r>
      <w:proofErr w:type="spellEnd"/>
      <w:r w:rsidRPr="00C351AD">
        <w:rPr>
          <w:rFonts w:ascii="Times New Roman" w:hAnsi="Times New Roman" w:cs="Times New Roman"/>
          <w:lang w:val="lt-LT" w:eastAsia="pl-PL"/>
        </w:rPr>
        <w:t xml:space="preserve">) </w:t>
      </w:r>
      <w:r w:rsidRPr="00C351AD">
        <w:rPr>
          <w:rFonts w:ascii="Times New Roman" w:hAnsi="Times New Roman" w:cs="Times New Roman"/>
          <w:lang w:val="lt-LT"/>
        </w:rPr>
        <w:t xml:space="preserve">(toliau – MID). Vadovaujantis 2019 m. gegužės 20 d. Europos Parlamento ir Tarybos reglamentu (ES) 2019/818 dėl ES informacinių sistemų policijos ir teisminio bendradarbiavimo, prieglobsčio ir migracijos srityje sąveikumo sistemos sukūrimo, kuriuo iš dalies keičiami reglamentai (ES) 2018/1726, (ES) 2018/1862 ir (ES) 2019/816 (toliau – Sąveikumo reglamentas), kuriama bendra sąveikumo sistema, kur ECRIS-TCN sąveikaus ir keisis duomenimis su kitomis ES sistemomis (Atvykimo ir išvykimo sistema, Vizų informacine sistema, Europos kelionių informacijos ir leidimų sistema, EURODAC, Šengeno informacine sistema) per Europos Sąjungos informacinių sistemų sąveikumo sistemą (toliau – Sąveikumo sistema).  </w:t>
      </w:r>
    </w:p>
    <w:p w14:paraId="5044B69A" w14:textId="77777777" w:rsidR="00061BE8" w:rsidRPr="00C351AD" w:rsidRDefault="00061BE8" w:rsidP="00061BE8">
      <w:pPr>
        <w:ind w:firstLine="720"/>
        <w:rPr>
          <w:rFonts w:ascii="Times New Roman" w:hAnsi="Times New Roman" w:cs="Times New Roman"/>
          <w:szCs w:val="24"/>
          <w:lang w:val="lt-LT"/>
        </w:rPr>
      </w:pPr>
      <w:r w:rsidRPr="00C351AD">
        <w:rPr>
          <w:rFonts w:ascii="Times New Roman" w:hAnsi="Times New Roman" w:cs="Times New Roman"/>
          <w:color w:val="000000" w:themeColor="text1"/>
          <w:lang w:val="lt-LT"/>
        </w:rPr>
        <w:t>R</w:t>
      </w:r>
      <w:r w:rsidRPr="00C351AD" w:rsidDel="00F5021E">
        <w:rPr>
          <w:rFonts w:ascii="Times New Roman" w:hAnsi="Times New Roman" w:cs="Times New Roman"/>
          <w:color w:val="000000" w:themeColor="text1"/>
          <w:lang w:val="lt-LT"/>
        </w:rPr>
        <w:t xml:space="preserve">egistras </w:t>
      </w:r>
      <w:r w:rsidRPr="00C351AD">
        <w:rPr>
          <w:rFonts w:ascii="Times New Roman" w:hAnsi="Times New Roman" w:cs="Times New Roman"/>
          <w:color w:val="000000" w:themeColor="text1"/>
          <w:lang w:val="lt-LT"/>
        </w:rPr>
        <w:t>turi būti</w:t>
      </w:r>
      <w:r w:rsidRPr="00C351AD" w:rsidDel="00F5021E">
        <w:rPr>
          <w:rFonts w:ascii="Times New Roman" w:hAnsi="Times New Roman" w:cs="Times New Roman"/>
          <w:color w:val="000000" w:themeColor="text1"/>
          <w:lang w:val="lt-LT"/>
        </w:rPr>
        <w:t xml:space="preserve"> integruotas su </w:t>
      </w:r>
      <w:r w:rsidRPr="00C351AD">
        <w:rPr>
          <w:rFonts w:ascii="Times New Roman" w:hAnsi="Times New Roman" w:cs="Times New Roman"/>
          <w:color w:val="000000" w:themeColor="text1"/>
          <w:lang w:val="lt-LT"/>
        </w:rPr>
        <w:t xml:space="preserve">ECRIS-TCN </w:t>
      </w:r>
      <w:r w:rsidRPr="00C351AD" w:rsidDel="0033626E">
        <w:rPr>
          <w:rFonts w:ascii="Times New Roman" w:hAnsi="Times New Roman" w:cs="Times New Roman"/>
          <w:color w:val="000000" w:themeColor="text1"/>
          <w:lang w:val="lt-LT"/>
        </w:rPr>
        <w:t>sistema ir Sąveikumo si</w:t>
      </w:r>
      <w:r w:rsidRPr="00C351AD" w:rsidDel="00E01433">
        <w:rPr>
          <w:rFonts w:ascii="Times New Roman" w:hAnsi="Times New Roman" w:cs="Times New Roman"/>
          <w:color w:val="000000" w:themeColor="text1"/>
          <w:lang w:val="lt-LT"/>
        </w:rPr>
        <w:t xml:space="preserve">stemos komponentais  – </w:t>
      </w:r>
      <w:r w:rsidRPr="00C351AD">
        <w:rPr>
          <w:rFonts w:ascii="Times New Roman" w:hAnsi="Times New Roman" w:cs="Times New Roman"/>
          <w:color w:val="000000" w:themeColor="text1"/>
          <w:lang w:val="lt-LT"/>
        </w:rPr>
        <w:t>Europos paieškos portalu (ESP) ir Bendra tapatybės duomenų saugykla (CIR).</w:t>
      </w:r>
      <w:r w:rsidRPr="00C351AD">
        <w:rPr>
          <w:rFonts w:ascii="Times New Roman" w:hAnsi="Times New Roman" w:cs="Times New Roman"/>
          <w:lang w:val="lt-LT"/>
        </w:rPr>
        <w:t xml:space="preserve"> </w:t>
      </w:r>
      <w:r w:rsidRPr="00C351AD" w:rsidDel="00294F9B">
        <w:rPr>
          <w:rFonts w:ascii="Times New Roman" w:hAnsi="Times New Roman" w:cs="Times New Roman"/>
          <w:szCs w:val="24"/>
          <w:lang w:val="lt-LT"/>
        </w:rPr>
        <w:t xml:space="preserve">Informatikos ir ryšių departamentas privalės </w:t>
      </w:r>
      <w:r w:rsidRPr="00C351AD">
        <w:rPr>
          <w:rFonts w:ascii="Times New Roman" w:hAnsi="Times New Roman" w:cs="Times New Roman"/>
          <w:szCs w:val="24"/>
          <w:lang w:val="lt-LT"/>
        </w:rPr>
        <w:t>užtikrinti R</w:t>
      </w:r>
      <w:r w:rsidRPr="00C351AD" w:rsidDel="00294F9B">
        <w:rPr>
          <w:rFonts w:ascii="Times New Roman" w:hAnsi="Times New Roman" w:cs="Times New Roman"/>
          <w:szCs w:val="24"/>
          <w:lang w:val="lt-LT"/>
        </w:rPr>
        <w:t>egistr</w:t>
      </w:r>
      <w:r w:rsidRPr="00C351AD">
        <w:rPr>
          <w:rFonts w:ascii="Times New Roman" w:hAnsi="Times New Roman" w:cs="Times New Roman"/>
          <w:szCs w:val="24"/>
          <w:lang w:val="lt-LT"/>
        </w:rPr>
        <w:t>e tvarkomų</w:t>
      </w:r>
      <w:r w:rsidRPr="00C351AD" w:rsidDel="00294F9B">
        <w:rPr>
          <w:rFonts w:ascii="Times New Roman" w:hAnsi="Times New Roman" w:cs="Times New Roman"/>
          <w:szCs w:val="24"/>
          <w:lang w:val="lt-LT"/>
        </w:rPr>
        <w:t xml:space="preserve"> duomen</w:t>
      </w:r>
      <w:r w:rsidRPr="00C351AD">
        <w:rPr>
          <w:rFonts w:ascii="Times New Roman" w:hAnsi="Times New Roman" w:cs="Times New Roman"/>
          <w:szCs w:val="24"/>
          <w:lang w:val="lt-LT"/>
        </w:rPr>
        <w:t>ų apie Lietuvos Respublikoje nuteistus trečiųjų šalių piliečius ir asmenis be pilietybės teikimą</w:t>
      </w:r>
      <w:r w:rsidRPr="00C351AD" w:rsidDel="00294F9B">
        <w:rPr>
          <w:rFonts w:ascii="Times New Roman" w:hAnsi="Times New Roman" w:cs="Times New Roman"/>
          <w:szCs w:val="24"/>
          <w:lang w:val="lt-LT"/>
        </w:rPr>
        <w:t xml:space="preserve"> </w:t>
      </w:r>
      <w:r w:rsidRPr="00C351AD" w:rsidDel="007C3985">
        <w:rPr>
          <w:rFonts w:ascii="Times New Roman" w:hAnsi="Times New Roman" w:cs="Times New Roman"/>
          <w:szCs w:val="24"/>
          <w:lang w:val="lt-LT"/>
        </w:rPr>
        <w:t xml:space="preserve">į </w:t>
      </w:r>
      <w:r w:rsidRPr="00C351AD">
        <w:rPr>
          <w:rFonts w:ascii="Times New Roman" w:hAnsi="Times New Roman" w:cs="Times New Roman"/>
          <w:szCs w:val="24"/>
          <w:lang w:val="lt-LT"/>
        </w:rPr>
        <w:t xml:space="preserve">ECRIS-TCN, </w:t>
      </w:r>
      <w:r w:rsidRPr="00C351AD" w:rsidDel="00407835">
        <w:rPr>
          <w:rFonts w:ascii="Times New Roman" w:hAnsi="Times New Roman" w:cs="Times New Roman"/>
          <w:szCs w:val="24"/>
          <w:lang w:val="lt-LT"/>
        </w:rPr>
        <w:t>užtikrinti ECRIS-TCN ir Sąveikumo sistemos komponentuose (Europos paieškos portale ir Bendroje tapatybės duomenų saugykloje) tvarkomų</w:t>
      </w:r>
      <w:r w:rsidRPr="00C351AD" w:rsidDel="003E5697">
        <w:rPr>
          <w:rFonts w:ascii="Times New Roman" w:hAnsi="Times New Roman" w:cs="Times New Roman"/>
          <w:szCs w:val="24"/>
          <w:lang w:val="lt-LT"/>
        </w:rPr>
        <w:t xml:space="preserve"> duomenų</w:t>
      </w:r>
      <w:r w:rsidRPr="00C351AD">
        <w:rPr>
          <w:rFonts w:ascii="Times New Roman" w:hAnsi="Times New Roman" w:cs="Times New Roman"/>
          <w:szCs w:val="24"/>
          <w:lang w:val="lt-LT"/>
        </w:rPr>
        <w:t xml:space="preserve"> teisingumą, atnaujinimą ir pašalinimą nustatyta tvarka ir terminais, taip pat vykdyti nacionalinio centrinio prieigos punkto funkcijas. </w:t>
      </w:r>
      <w:r w:rsidRPr="00C351AD" w:rsidDel="00D10B5B">
        <w:rPr>
          <w:rFonts w:ascii="Times New Roman" w:hAnsi="Times New Roman" w:cs="Times New Roman"/>
          <w:szCs w:val="24"/>
          <w:lang w:val="lt-LT"/>
        </w:rPr>
        <w:t>Informatikos ir ryšių departamentas</w:t>
      </w:r>
      <w:r w:rsidRPr="00C351AD">
        <w:rPr>
          <w:rFonts w:ascii="Times New Roman" w:hAnsi="Times New Roman" w:cs="Times New Roman"/>
          <w:szCs w:val="24"/>
          <w:lang w:val="lt-LT"/>
        </w:rPr>
        <w:t>,</w:t>
      </w:r>
      <w:r w:rsidRPr="00C351AD" w:rsidDel="00D10B5B">
        <w:rPr>
          <w:rFonts w:ascii="Times New Roman" w:hAnsi="Times New Roman" w:cs="Times New Roman"/>
          <w:szCs w:val="24"/>
          <w:lang w:val="lt-LT"/>
        </w:rPr>
        <w:t xml:space="preserve"> užtikrindamas tinkamą </w:t>
      </w:r>
      <w:r w:rsidRPr="00C351AD" w:rsidDel="004763E0">
        <w:rPr>
          <w:rFonts w:ascii="Times New Roman" w:hAnsi="Times New Roman" w:cs="Times New Roman"/>
          <w:szCs w:val="24"/>
          <w:lang w:val="lt-LT"/>
        </w:rPr>
        <w:t>ECRIS</w:t>
      </w:r>
      <w:r w:rsidRPr="00C351AD">
        <w:rPr>
          <w:rFonts w:ascii="Times New Roman" w:hAnsi="Times New Roman" w:cs="Times New Roman"/>
          <w:szCs w:val="24"/>
          <w:lang w:val="lt-LT"/>
        </w:rPr>
        <w:t>-</w:t>
      </w:r>
      <w:r w:rsidRPr="00C351AD" w:rsidDel="004763E0">
        <w:rPr>
          <w:rFonts w:ascii="Times New Roman" w:hAnsi="Times New Roman" w:cs="Times New Roman"/>
          <w:szCs w:val="24"/>
          <w:lang w:val="lt-LT"/>
        </w:rPr>
        <w:t xml:space="preserve">TCN </w:t>
      </w:r>
      <w:r w:rsidRPr="00C351AD" w:rsidDel="00D10B5B">
        <w:rPr>
          <w:rFonts w:ascii="Times New Roman" w:hAnsi="Times New Roman" w:cs="Times New Roman"/>
          <w:szCs w:val="24"/>
          <w:lang w:val="lt-LT"/>
        </w:rPr>
        <w:t>reglamento nustatytų reikalavimų v</w:t>
      </w:r>
      <w:r w:rsidRPr="00C351AD" w:rsidDel="00C0526B">
        <w:rPr>
          <w:rFonts w:ascii="Times New Roman" w:hAnsi="Times New Roman" w:cs="Times New Roman"/>
          <w:szCs w:val="24"/>
          <w:lang w:val="lt-LT"/>
        </w:rPr>
        <w:t>ykdymą</w:t>
      </w:r>
      <w:r w:rsidRPr="00C351AD">
        <w:rPr>
          <w:rFonts w:ascii="Times New Roman" w:hAnsi="Times New Roman" w:cs="Times New Roman"/>
          <w:szCs w:val="24"/>
          <w:lang w:val="lt-LT"/>
        </w:rPr>
        <w:t>,</w:t>
      </w:r>
      <w:r w:rsidRPr="00C351AD" w:rsidDel="00C0526B">
        <w:rPr>
          <w:rFonts w:ascii="Times New Roman" w:hAnsi="Times New Roman" w:cs="Times New Roman"/>
          <w:szCs w:val="24"/>
          <w:lang w:val="lt-LT"/>
        </w:rPr>
        <w:t xml:space="preserve"> privalės:</w:t>
      </w:r>
      <w:r w:rsidRPr="00C351AD">
        <w:rPr>
          <w:rFonts w:ascii="Times New Roman" w:hAnsi="Times New Roman" w:cs="Times New Roman"/>
          <w:szCs w:val="24"/>
          <w:lang w:val="lt-LT"/>
        </w:rPr>
        <w:t xml:space="preserve"> </w:t>
      </w:r>
    </w:p>
    <w:p w14:paraId="771E111A" w14:textId="77777777" w:rsidR="00061BE8" w:rsidRPr="00C351AD" w:rsidRDefault="00061BE8" w:rsidP="00061BE8">
      <w:pPr>
        <w:rPr>
          <w:rFonts w:ascii="Times New Roman" w:hAnsi="Times New Roman" w:cs="Times New Roman"/>
          <w:szCs w:val="24"/>
          <w:lang w:val="lt-LT"/>
        </w:rPr>
      </w:pPr>
      <w:r w:rsidRPr="00C351AD">
        <w:rPr>
          <w:rFonts w:ascii="Times New Roman" w:hAnsi="Times New Roman" w:cs="Times New Roman"/>
          <w:szCs w:val="24"/>
          <w:lang w:val="lt-LT"/>
        </w:rPr>
        <w:t>užtikrinti šių duomenų teikimą ECRIS-TCN:</w:t>
      </w:r>
    </w:p>
    <w:p w14:paraId="57830682" w14:textId="77777777" w:rsidR="00061BE8" w:rsidRPr="00C351AD" w:rsidRDefault="00061BE8" w:rsidP="00061BE8">
      <w:pPr>
        <w:rPr>
          <w:rFonts w:ascii="Times New Roman" w:hAnsi="Times New Roman" w:cs="Times New Roman"/>
          <w:szCs w:val="24"/>
          <w:lang w:val="lt-LT"/>
        </w:rPr>
      </w:pPr>
      <w:r w:rsidRPr="00C351AD">
        <w:rPr>
          <w:rFonts w:ascii="Times New Roman" w:hAnsi="Times New Roman" w:cs="Times New Roman"/>
          <w:szCs w:val="24"/>
          <w:lang w:val="lt-LT"/>
        </w:rPr>
        <w:t>- raidinius skaitmeninius duomenis apie kiekvieną Lietuvos Respublikoje nuteistą trečiųjų šalių pilietį. Privaloma informacija, nebent konkrečiais atvejais tokia informacija nėra žinoma centrinei institucijai: pavardė, vardai, gimimo data, gimimo vieta (miestas ir šalis), pilietybė arba pilietybės, lytis, ankstesni vardai ir pavardės, jei taikoma, apkaltinamąjį nuosprendį priėmusios valstybės narės kodas; 2) neprivaloma informacija, jei ji yra įvesta į nuosprendžių registrą: tėvų vardai; 3) papildoma informacija, jei ją turi centrinė institucija: tapatybės numeris arba asmens tapatybės dokumentų tipas ir numeris, taip pat juos išdavusios institucijos pavadinimas, slapyvardžiai arba pravardės (</w:t>
      </w:r>
      <w:r w:rsidRPr="00C351AD">
        <w:rPr>
          <w:rFonts w:ascii="Times New Roman" w:hAnsi="Times New Roman" w:cs="Times New Roman"/>
          <w:szCs w:val="24"/>
          <w:u w:val="single"/>
          <w:lang w:val="lt-LT"/>
        </w:rPr>
        <w:t>ECRIS-TCN reglamento 5 str. 1 d. a) p.</w:t>
      </w:r>
      <w:r w:rsidRPr="00C351AD">
        <w:rPr>
          <w:rFonts w:ascii="Times New Roman" w:hAnsi="Times New Roman" w:cs="Times New Roman"/>
          <w:szCs w:val="24"/>
          <w:lang w:val="lt-LT"/>
        </w:rPr>
        <w:t>);</w:t>
      </w:r>
    </w:p>
    <w:p w14:paraId="589D9100" w14:textId="77777777" w:rsidR="00061BE8" w:rsidRPr="00C351AD" w:rsidDel="00ED2441" w:rsidRDefault="00061BE8" w:rsidP="00061BE8">
      <w:pPr>
        <w:rPr>
          <w:rFonts w:ascii="Times New Roman" w:hAnsi="Times New Roman" w:cs="Times New Roman"/>
          <w:szCs w:val="24"/>
          <w:lang w:val="lt-LT"/>
        </w:rPr>
      </w:pPr>
      <w:r w:rsidRPr="00C351AD">
        <w:rPr>
          <w:rFonts w:ascii="Times New Roman" w:hAnsi="Times New Roman" w:cs="Times New Roman"/>
          <w:szCs w:val="24"/>
          <w:lang w:val="lt-LT"/>
        </w:rPr>
        <w:t>- pirštų atspaudų duomenis, kurie buvo surinkti pagal nacionalinę teisę baudžiamajame procese. Pirštų atspaudų duomenys, surinkti vienu iš šių atvejų: kai trečiosios šalies pilietis buvo nuteistas laisvės atėmimo bausme, kuri yra ne trumpesnė kaip 6 mėnesiai, arba kai trečiosios šalies pilietis buvo nuteistas už nusikalstamą veiką, už kurią pagal valstybės narės teisę baudžiama bent 12 mėnesių ilgiausios trukmės laisvės atėmimo bausme (</w:t>
      </w:r>
      <w:r w:rsidRPr="00C351AD">
        <w:rPr>
          <w:rFonts w:ascii="Times New Roman" w:hAnsi="Times New Roman" w:cs="Times New Roman"/>
          <w:szCs w:val="24"/>
          <w:u w:val="single"/>
          <w:lang w:val="lt-LT"/>
        </w:rPr>
        <w:t>ECRIS-TCN reglamento 5 str. 1 d. b) p.</w:t>
      </w:r>
      <w:r w:rsidRPr="00C351AD">
        <w:rPr>
          <w:rFonts w:ascii="Times New Roman" w:hAnsi="Times New Roman" w:cs="Times New Roman"/>
          <w:szCs w:val="24"/>
          <w:lang w:val="lt-LT"/>
        </w:rPr>
        <w:t>). Pirštų atspaudų duomenys turi atitikti pirštų atspaudų duomenų kokybės, raiškos ir tvarkymo technines specifikacijas. Į nuteisto asmens pirštų atspaudų duomenų atpažinties numerį turi būti įtrauktas apkaltinamąjį nuosprendį priėmusios valstybės narės kodas;</w:t>
      </w:r>
    </w:p>
    <w:p w14:paraId="2FD09CCB" w14:textId="77777777" w:rsidR="00061BE8" w:rsidRPr="00C351AD" w:rsidRDefault="00061BE8" w:rsidP="00061BE8">
      <w:pPr>
        <w:rPr>
          <w:rFonts w:ascii="Times New Roman" w:hAnsi="Times New Roman" w:cs="Times New Roman"/>
          <w:szCs w:val="24"/>
          <w:lang w:val="lt-LT"/>
        </w:rPr>
      </w:pPr>
      <w:r w:rsidRPr="00C351AD">
        <w:rPr>
          <w:rFonts w:ascii="Times New Roman" w:hAnsi="Times New Roman" w:cs="Times New Roman"/>
          <w:szCs w:val="24"/>
          <w:lang w:val="lt-LT"/>
        </w:rPr>
        <w:t>- nuteisto trečiosios šalies piliečio veido atvaizdą (</w:t>
      </w:r>
      <w:r w:rsidRPr="00C351AD">
        <w:rPr>
          <w:rFonts w:ascii="Times New Roman" w:hAnsi="Times New Roman" w:cs="Times New Roman"/>
          <w:szCs w:val="24"/>
          <w:u w:val="single"/>
          <w:lang w:val="lt-LT"/>
        </w:rPr>
        <w:t>ECRIS-TCN reglamento 5 str. 3 d.</w:t>
      </w:r>
      <w:r w:rsidRPr="00C351AD">
        <w:rPr>
          <w:rFonts w:ascii="Times New Roman" w:hAnsi="Times New Roman" w:cs="Times New Roman"/>
          <w:szCs w:val="24"/>
          <w:lang w:val="lt-LT"/>
        </w:rPr>
        <w:t xml:space="preserve">); </w:t>
      </w:r>
    </w:p>
    <w:p w14:paraId="711BF1E2" w14:textId="77777777" w:rsidR="00061BE8" w:rsidRPr="00C351AD" w:rsidDel="00ED2441" w:rsidRDefault="00061BE8" w:rsidP="00061BE8">
      <w:pPr>
        <w:rPr>
          <w:rFonts w:ascii="Times New Roman" w:hAnsi="Times New Roman" w:cs="Times New Roman"/>
          <w:szCs w:val="24"/>
          <w:lang w:val="lt-LT"/>
        </w:rPr>
      </w:pPr>
      <w:r w:rsidRPr="00C351AD">
        <w:rPr>
          <w:rFonts w:ascii="Times New Roman" w:hAnsi="Times New Roman" w:cs="Times New Roman"/>
          <w:szCs w:val="24"/>
          <w:lang w:val="lt-LT"/>
        </w:rPr>
        <w:t>- taip pat</w:t>
      </w:r>
      <w:r w:rsidRPr="00C351AD" w:rsidDel="00ED2441">
        <w:rPr>
          <w:rFonts w:ascii="Times New Roman" w:hAnsi="Times New Roman" w:cs="Times New Roman"/>
          <w:szCs w:val="24"/>
          <w:lang w:val="lt-LT"/>
        </w:rPr>
        <w:t xml:space="preserve"> žymėti tuos įrašus, kurie kuriami dėl trečiosios  šalies piliečio, nuteisto dėl teroristinio nusikaltimo per pastaruosius 25 metus arba dėl bet kurios kitos nusikalstamos veikos, įtrauktos į Reglamento (ES) 2018/1240 priedo sąrašą, per pastaruosius 15 metų, jeigu už ją pagal nacionalinę teisę baudžiama laisvės atėmimo bausme arba įkalinimu, kurių ilgiausias terminas – bent treji metai (</w:t>
      </w:r>
      <w:r w:rsidRPr="00C351AD" w:rsidDel="00ED2441">
        <w:rPr>
          <w:rFonts w:ascii="Times New Roman" w:hAnsi="Times New Roman" w:cs="Times New Roman"/>
          <w:szCs w:val="24"/>
          <w:u w:val="single"/>
          <w:lang w:val="lt-LT"/>
        </w:rPr>
        <w:t>ECRIS-TCN reglamento 5 str. 1 d. c) p.</w:t>
      </w:r>
      <w:r w:rsidRPr="00C351AD" w:rsidDel="00ED2441">
        <w:rPr>
          <w:rFonts w:ascii="Times New Roman" w:hAnsi="Times New Roman" w:cs="Times New Roman"/>
          <w:szCs w:val="24"/>
          <w:lang w:val="lt-LT"/>
        </w:rPr>
        <w:t>);</w:t>
      </w:r>
    </w:p>
    <w:p w14:paraId="581B58A5" w14:textId="77777777" w:rsidR="00061BE8" w:rsidRPr="00C351AD" w:rsidDel="00884700" w:rsidRDefault="00061BE8" w:rsidP="00061BE8">
      <w:pPr>
        <w:rPr>
          <w:rFonts w:ascii="Times New Roman" w:hAnsi="Times New Roman" w:cs="Times New Roman"/>
          <w:szCs w:val="24"/>
          <w:lang w:val="lt-LT"/>
        </w:rPr>
      </w:pPr>
      <w:r w:rsidRPr="00C351AD" w:rsidDel="00ED2441">
        <w:rPr>
          <w:rFonts w:ascii="Times New Roman" w:hAnsi="Times New Roman" w:cs="Times New Roman"/>
          <w:szCs w:val="24"/>
          <w:lang w:val="lt-LT"/>
        </w:rPr>
        <w:t>- atlikti ECRIS-TCN sistemoje sukurtų įrašų keitimą/atnaujinimą ir trynimą (</w:t>
      </w:r>
      <w:r w:rsidRPr="00C351AD" w:rsidDel="00ED2441">
        <w:rPr>
          <w:rFonts w:ascii="Times New Roman" w:hAnsi="Times New Roman" w:cs="Times New Roman"/>
          <w:szCs w:val="24"/>
          <w:u w:val="single"/>
          <w:lang w:val="lt-LT"/>
        </w:rPr>
        <w:t>ECRIS-TCN reglamento 8-9 str.</w:t>
      </w:r>
      <w:r w:rsidRPr="00C351AD" w:rsidDel="00ED2441">
        <w:rPr>
          <w:rFonts w:ascii="Times New Roman" w:hAnsi="Times New Roman" w:cs="Times New Roman"/>
          <w:szCs w:val="24"/>
          <w:lang w:val="lt-LT"/>
        </w:rPr>
        <w:t>);</w:t>
      </w:r>
    </w:p>
    <w:p w14:paraId="2C24A15C" w14:textId="77777777" w:rsidR="00061BE8" w:rsidRPr="00C351AD" w:rsidDel="00884700" w:rsidRDefault="00061BE8" w:rsidP="00061BE8">
      <w:pPr>
        <w:rPr>
          <w:rFonts w:ascii="Times New Roman" w:hAnsi="Times New Roman" w:cs="Times New Roman"/>
          <w:szCs w:val="24"/>
          <w:lang w:val="lt-LT"/>
        </w:rPr>
      </w:pPr>
      <w:r w:rsidRPr="00C351AD" w:rsidDel="00884700">
        <w:rPr>
          <w:rFonts w:ascii="Times New Roman" w:hAnsi="Times New Roman" w:cs="Times New Roman"/>
          <w:szCs w:val="24"/>
          <w:lang w:val="lt-LT"/>
        </w:rPr>
        <w:t>- sukurti ECRIS-TCN sistemoje duomenų įrašus apie apkaltinamuosius nuosprendžius, priimtus iki duomenų įvedimo pradžios datos dėl TŠP, kurių teistumas tai dienai nėra išnykęs ar panaikintas (</w:t>
      </w:r>
      <w:r w:rsidRPr="00C351AD" w:rsidDel="00884700">
        <w:rPr>
          <w:rFonts w:ascii="Times New Roman" w:hAnsi="Times New Roman" w:cs="Times New Roman"/>
          <w:szCs w:val="24"/>
          <w:u w:val="single"/>
          <w:lang w:val="lt-LT"/>
        </w:rPr>
        <w:t>ECRIS-TCN reglamento 41 str. 2 d.</w:t>
      </w:r>
      <w:r w:rsidRPr="00C351AD" w:rsidDel="00884700">
        <w:rPr>
          <w:rFonts w:ascii="Times New Roman" w:hAnsi="Times New Roman" w:cs="Times New Roman"/>
          <w:szCs w:val="24"/>
          <w:lang w:val="lt-LT"/>
        </w:rPr>
        <w:t>);</w:t>
      </w:r>
      <w:r w:rsidRPr="00C351AD">
        <w:rPr>
          <w:rFonts w:ascii="Times New Roman" w:hAnsi="Times New Roman" w:cs="Times New Roman"/>
          <w:szCs w:val="24"/>
          <w:lang w:val="lt-LT"/>
        </w:rPr>
        <w:t xml:space="preserve"> </w:t>
      </w:r>
    </w:p>
    <w:p w14:paraId="144F2416" w14:textId="77777777" w:rsidR="00061BE8" w:rsidRPr="00C351AD" w:rsidRDefault="00061BE8" w:rsidP="00061BE8">
      <w:pPr>
        <w:rPr>
          <w:rFonts w:ascii="Times New Roman" w:hAnsi="Times New Roman" w:cs="Times New Roman"/>
          <w:szCs w:val="24"/>
          <w:lang w:val="lt-LT"/>
        </w:rPr>
      </w:pPr>
      <w:r w:rsidRPr="00C351AD">
        <w:rPr>
          <w:rFonts w:ascii="Times New Roman" w:hAnsi="Times New Roman" w:cs="Times New Roman"/>
          <w:szCs w:val="24"/>
          <w:lang w:val="lt-LT"/>
        </w:rPr>
        <w:t>- siųsti užklausas tiesiai į ECRIS-TCN sistemą ir per EPP, nustatytais tikslais, siekiant nustatyti valstybę narę (-</w:t>
      </w:r>
      <w:proofErr w:type="spellStart"/>
      <w:r w:rsidRPr="00C351AD">
        <w:rPr>
          <w:rFonts w:ascii="Times New Roman" w:hAnsi="Times New Roman" w:cs="Times New Roman"/>
          <w:szCs w:val="24"/>
          <w:lang w:val="lt-LT"/>
        </w:rPr>
        <w:t>es</w:t>
      </w:r>
      <w:proofErr w:type="spellEnd"/>
      <w:r w:rsidRPr="00C351AD">
        <w:rPr>
          <w:rFonts w:ascii="Times New Roman" w:hAnsi="Times New Roman" w:cs="Times New Roman"/>
          <w:szCs w:val="24"/>
          <w:lang w:val="lt-LT"/>
        </w:rPr>
        <w:t>), turinčią (-</w:t>
      </w:r>
      <w:proofErr w:type="spellStart"/>
      <w:r w:rsidRPr="00C351AD">
        <w:rPr>
          <w:rFonts w:ascii="Times New Roman" w:hAnsi="Times New Roman" w:cs="Times New Roman"/>
          <w:szCs w:val="24"/>
          <w:lang w:val="lt-LT"/>
        </w:rPr>
        <w:t>ias</w:t>
      </w:r>
      <w:proofErr w:type="spellEnd"/>
      <w:r w:rsidRPr="00C351AD">
        <w:rPr>
          <w:rFonts w:ascii="Times New Roman" w:hAnsi="Times New Roman" w:cs="Times New Roman"/>
          <w:szCs w:val="24"/>
          <w:lang w:val="lt-LT"/>
        </w:rPr>
        <w:t>) informacijos apie trečiosios  šalies piliečio atžvilgiu priimtus apkaltinamuosius nuosprendžius (</w:t>
      </w:r>
      <w:r w:rsidRPr="00C351AD">
        <w:rPr>
          <w:rFonts w:ascii="Times New Roman" w:hAnsi="Times New Roman" w:cs="Times New Roman"/>
          <w:szCs w:val="24"/>
          <w:u w:val="single"/>
          <w:lang w:val="lt-LT"/>
        </w:rPr>
        <w:t>ECRIS-TCN reglamento 7 str.</w:t>
      </w:r>
      <w:r w:rsidRPr="00C351AD" w:rsidDel="00884700">
        <w:rPr>
          <w:rFonts w:ascii="Times New Roman" w:hAnsi="Times New Roman" w:cs="Times New Roman"/>
          <w:szCs w:val="24"/>
          <w:u w:val="single"/>
          <w:lang w:val="lt-LT"/>
        </w:rPr>
        <w:t xml:space="preserve"> 1 d.</w:t>
      </w:r>
      <w:r w:rsidRPr="00C351AD" w:rsidDel="00884700">
        <w:rPr>
          <w:rFonts w:ascii="Times New Roman" w:hAnsi="Times New Roman" w:cs="Times New Roman"/>
          <w:szCs w:val="24"/>
          <w:lang w:val="lt-LT"/>
        </w:rPr>
        <w:t>);</w:t>
      </w:r>
    </w:p>
    <w:p w14:paraId="3B28156B" w14:textId="77777777" w:rsidR="00061BE8" w:rsidRPr="00C351AD" w:rsidRDefault="00061BE8" w:rsidP="00061BE8">
      <w:pPr>
        <w:rPr>
          <w:rFonts w:ascii="Times New Roman" w:hAnsi="Times New Roman" w:cs="Times New Roman"/>
          <w:szCs w:val="24"/>
          <w:lang w:val="lt-LT"/>
        </w:rPr>
      </w:pPr>
      <w:r w:rsidRPr="00C351AD">
        <w:rPr>
          <w:rFonts w:ascii="Times New Roman" w:hAnsi="Times New Roman" w:cs="Times New Roman"/>
          <w:szCs w:val="24"/>
          <w:lang w:val="lt-LT"/>
        </w:rPr>
        <w:lastRenderedPageBreak/>
        <w:t>- užtikrinti, kad visos duomenų tvarkymo operacijos ECRIS-TCN bei Sąveikumo komponentuose būtų registruojamos, kad būtų galima patikrinti prašymų priimtinumą, stebėti duomenų vientisumą ir saugumą bei duomenų tvarkymo teisėtumą, taip pat vykdyti savikontrolę (</w:t>
      </w:r>
      <w:r w:rsidRPr="00C351AD">
        <w:rPr>
          <w:rFonts w:ascii="Times New Roman" w:hAnsi="Times New Roman" w:cs="Times New Roman"/>
          <w:szCs w:val="24"/>
          <w:u w:val="single"/>
          <w:lang w:val="lt-LT"/>
        </w:rPr>
        <w:t>Sąveikumo reglamento 10, 16, 24 ir 36 str.</w:t>
      </w:r>
      <w:r w:rsidRPr="00C351AD">
        <w:rPr>
          <w:rFonts w:ascii="Times New Roman" w:hAnsi="Times New Roman" w:cs="Times New Roman"/>
          <w:szCs w:val="24"/>
          <w:lang w:val="lt-LT"/>
        </w:rPr>
        <w:t>). Duomenų tvarkymo registracijos žurnaluose turi būti fiksuojama ši informacija: prašymo suteikti prieigą prie ECRIS-TCN duomenų tikslas, operacijos metu perduoti duomenys, nacionalinės bylos numeris, operacijos data ir tikslus laikas, užklausai naudoti duomenys, paiešką atlikusio pareigūno identifikavimo žymuo (</w:t>
      </w:r>
      <w:r w:rsidRPr="00C351AD">
        <w:rPr>
          <w:rFonts w:ascii="Times New Roman" w:hAnsi="Times New Roman" w:cs="Times New Roman"/>
          <w:szCs w:val="24"/>
          <w:u w:val="single"/>
          <w:lang w:val="lt-LT"/>
        </w:rPr>
        <w:t>ECRI-TCN reglamento 31 str.</w:t>
      </w:r>
      <w:r w:rsidRPr="00C351AD">
        <w:rPr>
          <w:rFonts w:ascii="Times New Roman" w:hAnsi="Times New Roman" w:cs="Times New Roman"/>
          <w:szCs w:val="24"/>
          <w:lang w:val="lt-LT"/>
        </w:rPr>
        <w:t>).</w:t>
      </w:r>
    </w:p>
    <w:p w14:paraId="0BCA70E8" w14:textId="77777777" w:rsidR="00061BE8" w:rsidRPr="00C351AD" w:rsidRDefault="00061BE8" w:rsidP="00061BE8">
      <w:pPr>
        <w:ind w:firstLine="630"/>
        <w:rPr>
          <w:rFonts w:ascii="Times New Roman" w:hAnsi="Times New Roman" w:cs="Times New Roman"/>
          <w:lang w:val="lt-LT"/>
        </w:rPr>
      </w:pPr>
      <w:r w:rsidRPr="00C351AD">
        <w:rPr>
          <w:rFonts w:ascii="Times New Roman" w:hAnsi="Times New Roman" w:cs="Times New Roman"/>
          <w:lang w:val="lt-LT"/>
        </w:rPr>
        <w:t xml:space="preserve">Bendra biometrinių duomenų atitikties nustatymo paslauga (angl. </w:t>
      </w:r>
      <w:proofErr w:type="spellStart"/>
      <w:r w:rsidRPr="00C351AD">
        <w:rPr>
          <w:rFonts w:ascii="Times New Roman" w:hAnsi="Times New Roman" w:cs="Times New Roman"/>
          <w:lang w:val="lt-LT"/>
        </w:rPr>
        <w:t>shared</w:t>
      </w:r>
      <w:proofErr w:type="spellEnd"/>
      <w:r w:rsidRPr="00C351AD">
        <w:rPr>
          <w:rFonts w:ascii="Times New Roman" w:hAnsi="Times New Roman" w:cs="Times New Roman"/>
          <w:lang w:val="lt-LT"/>
        </w:rPr>
        <w:t xml:space="preserve"> BMS) sudarys palankesnes sąlygas asmens, kuris yra užregistruotas keliose duomenų bazėse, tapatybės nustatymui, naudojantis vienu techniniu komponentu, o ne keliais komponentais, kad to asmens biometriniai duomenys būtų palyginti su kitose sistemose turimais duomenimis. Visos automatinės pirštų atspaudų identifikavimo sistemos, įskaitant dabar naudojamas EURODAC, VIS ir SIS, yra grindžiamos biometriniais šablonais, kurie sudaromi remiantis duomenimis, parengtais išskyrus konkrečių biometrinių ėminių savybes. Bendros BDANP sistemoje visi šie biometriniai šablonai (logiškai juos atskyrus pagal informacinę sistemą, iš kurios paimti duomenys) turėtų būti sutelkti ir saugomi vienoje vietoje, taip sudarant palankesnes sąlygas palyginti įvairių sistemų informaciją naudojant biometrinius šablonus ir pasiekti masto ekonomijos plėtojant ir prižiūrint ES centrines sistemas.</w:t>
      </w:r>
    </w:p>
    <w:p w14:paraId="705A2F3F" w14:textId="77777777" w:rsidR="00061BE8" w:rsidRPr="00C351AD" w:rsidRDefault="00061BE8" w:rsidP="00061BE8">
      <w:pPr>
        <w:ind w:firstLine="630"/>
        <w:rPr>
          <w:rFonts w:ascii="Times New Roman" w:hAnsi="Times New Roman" w:cs="Times New Roman"/>
          <w:szCs w:val="24"/>
          <w:lang w:val="lt-LT"/>
        </w:rPr>
      </w:pPr>
      <w:r w:rsidRPr="00C351AD">
        <w:rPr>
          <w:rFonts w:ascii="Times New Roman" w:hAnsi="Times New Roman" w:cs="Times New Roman"/>
          <w:lang w:val="lt-LT"/>
        </w:rPr>
        <w:t xml:space="preserve">Bendra CIR sistema turėtų saugoti asmens duomenis, kurie yra būtini siekiant tiksliau nustatyti asmenų, kurių duomenys saugomi AIS, VIS, ETIAS, EURODAC ir ECRIS-TCN sistemose, tapatybę (visų pirma asmens tapatybės duomenys, kelionės dokumento duomenys ir biometriniai duomenys), nesvarbu, kurioje sistemoje duomenys buvo pirmą kartą surinkti. Bendroje TDS turėtų būti saugomi tik tokie asmens duomenys, kurie yra būtini tiksliam tapatybės tikrinimui atlikti. Daugybinių tapatybių aptikimo procesas bendroje TDS ir SIS pradedamas, kai pagal Reglamento (ES) 2018/1862 VI–IX skyrius SIS sukuriamas ar atnaujinimas perspėjimas dėl asmens; pagal Reglamento (ES) 2019/816 5 ar 9 straipsnį ECRIS-TCN sukuriamas ar pakeičiamas duomenų įrašas. Bendra CIR ir centrinė SIS daugybinių tapatybių aptikimui naudoja bendrą </w:t>
      </w:r>
      <w:proofErr w:type="spellStart"/>
      <w:r w:rsidRPr="00C351AD">
        <w:rPr>
          <w:rFonts w:ascii="Times New Roman" w:hAnsi="Times New Roman" w:cs="Times New Roman"/>
          <w:lang w:val="lt-LT"/>
        </w:rPr>
        <w:t>shared</w:t>
      </w:r>
      <w:proofErr w:type="spellEnd"/>
      <w:r w:rsidRPr="00C351AD">
        <w:rPr>
          <w:rFonts w:ascii="Times New Roman" w:hAnsi="Times New Roman" w:cs="Times New Roman"/>
          <w:lang w:val="lt-LT"/>
        </w:rPr>
        <w:t xml:space="preserve"> BMS. Iš biometrinių duomenų sukurtus biometrinius šablonus bendra </w:t>
      </w:r>
      <w:proofErr w:type="spellStart"/>
      <w:r w:rsidRPr="00C351AD">
        <w:rPr>
          <w:rFonts w:ascii="Times New Roman" w:hAnsi="Times New Roman" w:cs="Times New Roman"/>
          <w:lang w:val="lt-LT"/>
        </w:rPr>
        <w:t>shared</w:t>
      </w:r>
      <w:proofErr w:type="spellEnd"/>
      <w:r w:rsidRPr="00C351AD">
        <w:rPr>
          <w:rFonts w:ascii="Times New Roman" w:hAnsi="Times New Roman" w:cs="Times New Roman"/>
          <w:lang w:val="lt-LT"/>
        </w:rPr>
        <w:t xml:space="preserve"> BMS palygina su bendroje </w:t>
      </w:r>
      <w:proofErr w:type="spellStart"/>
      <w:r w:rsidRPr="00C351AD">
        <w:rPr>
          <w:rFonts w:ascii="Times New Roman" w:hAnsi="Times New Roman" w:cs="Times New Roman"/>
          <w:lang w:val="lt-LT"/>
        </w:rPr>
        <w:t>shared</w:t>
      </w:r>
      <w:proofErr w:type="spellEnd"/>
      <w:r w:rsidRPr="00C351AD">
        <w:rPr>
          <w:rFonts w:ascii="Times New Roman" w:hAnsi="Times New Roman" w:cs="Times New Roman"/>
          <w:lang w:val="lt-LT"/>
        </w:rPr>
        <w:t xml:space="preserve"> BMS sistemoje jau saugomais biometriniais šablonais, kad būtų galima patikrinti, ar to paties asmens duomenys jau yra saugomi bendroje CIR ar centrinėje SIS.</w:t>
      </w:r>
    </w:p>
    <w:p w14:paraId="4ED38237" w14:textId="77777777" w:rsidR="00061BE8" w:rsidRPr="00C351AD" w:rsidRDefault="00061BE8" w:rsidP="00061BE8">
      <w:pPr>
        <w:rPr>
          <w:rFonts w:ascii="Times New Roman" w:hAnsi="Times New Roman" w:cs="Times New Roman"/>
          <w:lang w:val="lt-LT"/>
        </w:rPr>
      </w:pPr>
      <w:r w:rsidRPr="00C351AD">
        <w:rPr>
          <w:rFonts w:ascii="Times New Roman" w:hAnsi="Times New Roman" w:cs="Times New Roman"/>
          <w:szCs w:val="24"/>
          <w:lang w:val="lt-LT"/>
        </w:rPr>
        <w:t xml:space="preserve">Pradėjus naudoti MID šalis narė turės tikrinti TŠP tapatybių atitiktis, </w:t>
      </w:r>
      <w:r w:rsidRPr="00C351AD">
        <w:rPr>
          <w:rFonts w:ascii="Times New Roman" w:hAnsi="Times New Roman" w:cs="Times New Roman"/>
          <w:lang w:val="lt-LT"/>
        </w:rPr>
        <w:t xml:space="preserve">tokiu būdu bus  galima nustatyti kelias vieno asmens tapatybes, taip siekiant dvejopo tikslo – sudaryti palankesnes sąlygas keliautojų tapatybės tikrinimui ir kovoti su tapatybės klastojimu. MID turėtų būti saugomos tik asmenų duomenų, kurie užregistruoti daugiau nei vienoje ES informacinėje sistemoje, sąsajos. Šalis narė turės vertinti TŠP tapatybių atitiktis </w:t>
      </w:r>
      <w:r w:rsidRPr="00C351AD">
        <w:rPr>
          <w:rFonts w:ascii="Times New Roman" w:hAnsi="Times New Roman" w:cs="Times New Roman"/>
          <w:szCs w:val="24"/>
          <w:lang w:val="lt-LT"/>
        </w:rPr>
        <w:t>nustatytas, įrašant ar keičiant duomenis ECRIS-TCN sistemoje (</w:t>
      </w:r>
      <w:r w:rsidRPr="00C351AD">
        <w:rPr>
          <w:rFonts w:ascii="Times New Roman" w:hAnsi="Times New Roman" w:cs="Times New Roman"/>
          <w:szCs w:val="24"/>
          <w:u w:val="single"/>
          <w:lang w:val="lt-LT"/>
        </w:rPr>
        <w:t>Sąveikumo reglamento 29 str. 1 d.  nurodytos atsakingos institucijos valstybės narės SIRENE biuras ir apkaltinamąjį nuosprendį priėmusios valstybės narės centrinės institucijos, kurios tikrina atitiktis, nustatytas įrašant arba keičiant duomenis ECRIS-TCN pagal Reglamento (ES) 2019/816 5 ar 9 straipsnį</w:t>
      </w:r>
      <w:r w:rsidRPr="00C351AD">
        <w:rPr>
          <w:rFonts w:ascii="Times New Roman" w:hAnsi="Times New Roman" w:cs="Times New Roman"/>
          <w:szCs w:val="24"/>
          <w:lang w:val="lt-LT"/>
        </w:rPr>
        <w:t>), vertinti geltonas sąsajas ir jas atnaujinti (</w:t>
      </w:r>
      <w:r w:rsidRPr="00C351AD">
        <w:rPr>
          <w:rFonts w:ascii="Times New Roman" w:hAnsi="Times New Roman" w:cs="Times New Roman"/>
          <w:szCs w:val="24"/>
          <w:u w:val="single"/>
          <w:lang w:val="lt-LT"/>
        </w:rPr>
        <w:t>Sąveikumo reglamento 29 str. 3 d. ir 5 d.</w:t>
      </w:r>
      <w:r w:rsidRPr="00C351AD">
        <w:rPr>
          <w:rFonts w:ascii="Times New Roman" w:hAnsi="Times New Roman" w:cs="Times New Roman"/>
          <w:szCs w:val="24"/>
          <w:lang w:val="lt-LT"/>
        </w:rPr>
        <w:t xml:space="preserve">). Geltonos sąsajos reiškia, kad tarp dviejų ar daugiau ES informacinių sistemų duomenų priskiriama geltona spalva bet kuriuo iš šių atvejų: a) susietų duomenų biometriniai duomenys yra tokie patys, tačiau susietų duomenų tapatybės duomenys yra panašūs ar skiriasi; b) susietų duomenų tapatybės duomenys skiriasi, tačiau kelionės dokumento duomenys yra tokie patys ir bent vienoje ES informacinėje sistemoje nėra atitinkamo asmens biometrinių duomenų; c) susietų duomenų tapatybės duomenys yra tokie patys, tačiau skiriasi biometriniai duomenys; d) susietų duomenų tapatybės duomenys yra panašūs ar skiriasi ir kelionės dokumento duomenys yra tokie patys, tačiau skiriasi biometriniai duomenys. Geltonųjų sąsajų srautai atvaizduoti 9 pav. Už rankinį skirtingų tapatybių tikrinimą atsakinga institucija turi prieigą prie atitinkamoje tapatybės patvirtinimo byloje laikomų susietų duomenų ir prie bendroje CIR, ji nedelsdama įvertina skirtingas tapatybes. Atlikusi tokį vertinimą, ji atnaujina sąsają pagal </w:t>
      </w:r>
      <w:r w:rsidRPr="00C351AD">
        <w:rPr>
          <w:rFonts w:ascii="Times New Roman" w:hAnsi="Times New Roman" w:cs="Times New Roman"/>
          <w:szCs w:val="24"/>
          <w:u w:val="single"/>
          <w:lang w:val="lt-LT"/>
        </w:rPr>
        <w:t xml:space="preserve">Sąveikumo reglamento </w:t>
      </w:r>
      <w:r w:rsidRPr="00C351AD">
        <w:rPr>
          <w:rFonts w:ascii="Times New Roman" w:hAnsi="Times New Roman" w:cs="Times New Roman"/>
          <w:szCs w:val="24"/>
          <w:lang w:val="lt-LT"/>
        </w:rPr>
        <w:t xml:space="preserve">31, 32 ir 33 straipsnius bei nedelsdama įveda ją į tapatybės patvirtinimo bylą. Kadangi Sąveikumo sistema įgyvendinama etapais – nustatomas pereinamasis laikotarpis Sąveikumo sistemos komponentų naudojimui, tačiau ECRIS-TCN sistema bus pradėta naudoti kartu su ESP </w:t>
      </w:r>
      <w:r w:rsidRPr="00C351AD">
        <w:rPr>
          <w:rFonts w:ascii="Times New Roman" w:hAnsi="Times New Roman" w:cs="Times New Roman"/>
          <w:lang w:val="lt-LT"/>
        </w:rPr>
        <w:t xml:space="preserve">(CIR ir </w:t>
      </w:r>
      <w:proofErr w:type="spellStart"/>
      <w:r w:rsidRPr="00C351AD">
        <w:rPr>
          <w:rFonts w:ascii="Times New Roman" w:hAnsi="Times New Roman" w:cs="Times New Roman"/>
          <w:lang w:val="lt-LT"/>
        </w:rPr>
        <w:t>shared</w:t>
      </w:r>
      <w:proofErr w:type="spellEnd"/>
      <w:r w:rsidRPr="00C351AD">
        <w:rPr>
          <w:rFonts w:ascii="Times New Roman" w:hAnsi="Times New Roman" w:cs="Times New Roman"/>
          <w:lang w:val="lt-LT"/>
        </w:rPr>
        <w:t xml:space="preserve"> BMS sistemos šiam momentui turi būti pilnai paruoštos). Pereinamuoju MID  laikotarpiu visas nuorodų patikras apdoros SIRENE biurai, tiesiogiai dirbantys su MID. MID pereinamasis laikotarpis truks vienerius metus ir gali būti pratęstas tris kartus 6 mėnesių laikotarpiais. MID pereinamasis laikotarpis baigsis po to, kai ETIAS, VIS, SIS ir EURODAC pereis prie Sąveikumo sistemos.</w:t>
      </w:r>
    </w:p>
    <w:p w14:paraId="23375B6A" w14:textId="77777777" w:rsidR="00061BE8" w:rsidRPr="00C351AD" w:rsidRDefault="00061BE8" w:rsidP="00061BE8">
      <w:pPr>
        <w:rPr>
          <w:rFonts w:ascii="Times New Roman" w:hAnsi="Times New Roman" w:cs="Times New Roman"/>
          <w:i/>
          <w:szCs w:val="24"/>
          <w:lang w:val="lt-LT"/>
        </w:rPr>
      </w:pPr>
      <w:r w:rsidRPr="00C351AD">
        <w:rPr>
          <w:rFonts w:ascii="Times New Roman" w:hAnsi="Times New Roman" w:cs="Times New Roman"/>
          <w:i/>
          <w:szCs w:val="24"/>
          <w:lang w:val="lt-LT"/>
        </w:rPr>
        <w:t xml:space="preserve">9 pav. Geltonųjų sąsajų srautai  </w:t>
      </w:r>
    </w:p>
    <w:p w14:paraId="1DBAA669" w14:textId="77777777" w:rsidR="00061BE8" w:rsidRPr="003130BF" w:rsidRDefault="00061BE8" w:rsidP="00061BE8">
      <w:pPr>
        <w:pStyle w:val="Skyriauspavadinimas"/>
        <w:numPr>
          <w:ilvl w:val="0"/>
          <w:numId w:val="0"/>
        </w:numPr>
        <w:ind w:hanging="142"/>
        <w:rPr>
          <w:rFonts w:ascii="Times New Roman" w:hAnsi="Times New Roman"/>
          <w:lang w:val="lt-LT"/>
        </w:rPr>
      </w:pPr>
      <w:r w:rsidRPr="00C351AD">
        <w:rPr>
          <w:rFonts w:ascii="Times New Roman" w:eastAsiaTheme="minorHAnsi" w:hAnsi="Times New Roman"/>
          <w:noProof/>
          <w:sz w:val="22"/>
          <w:szCs w:val="22"/>
          <w:lang w:val="lt-LT"/>
        </w:rPr>
        <w:lastRenderedPageBreak/>
        <w:drawing>
          <wp:inline distT="0" distB="0" distL="0" distR="0" wp14:anchorId="58A719B6" wp14:editId="1D923F73">
            <wp:extent cx="5878195" cy="3076528"/>
            <wp:effectExtent l="0" t="0" r="8255" b="0"/>
            <wp:docPr id="2106919183" name="drawing" descr="A diagram of a comput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919183" name=""/>
                    <pic:cNvPicPr/>
                  </pic:nvPicPr>
                  <pic:blipFill>
                    <a:blip r:embed="rId19">
                      <a:extLst>
                        <a:ext uri="{28A0092B-C50C-407E-A947-70E740481C1C}">
                          <a14:useLocalDpi xmlns:a14="http://schemas.microsoft.com/office/drawing/2010/main" val="0"/>
                        </a:ext>
                      </a:extLst>
                    </a:blip>
                    <a:stretch>
                      <a:fillRect/>
                    </a:stretch>
                  </pic:blipFill>
                  <pic:spPr>
                    <a:xfrm>
                      <a:off x="0" y="0"/>
                      <a:ext cx="5898433" cy="3087120"/>
                    </a:xfrm>
                    <a:prstGeom prst="rect">
                      <a:avLst/>
                    </a:prstGeom>
                  </pic:spPr>
                </pic:pic>
              </a:graphicData>
            </a:graphic>
          </wp:inline>
        </w:drawing>
      </w:r>
    </w:p>
    <w:p w14:paraId="1C8EC6C4" w14:textId="77777777" w:rsidR="00061BE8" w:rsidRPr="00C351AD" w:rsidRDefault="00061BE8" w:rsidP="00061BE8">
      <w:pPr>
        <w:jc w:val="right"/>
        <w:rPr>
          <w:rFonts w:ascii="Times New Roman" w:hAnsi="Times New Roman" w:cs="Times New Roman"/>
          <w:lang w:val="lt-LT"/>
        </w:rPr>
      </w:pPr>
    </w:p>
    <w:p w14:paraId="2C6BFEA8" w14:textId="77777777" w:rsidR="00061BE8" w:rsidRPr="003130BF" w:rsidRDefault="00061BE8" w:rsidP="00E96780">
      <w:pPr>
        <w:pStyle w:val="Sraopastraipa"/>
        <w:numPr>
          <w:ilvl w:val="0"/>
          <w:numId w:val="15"/>
        </w:numPr>
        <w:tabs>
          <w:tab w:val="left" w:pos="1080"/>
        </w:tabs>
        <w:spacing w:after="0" w:line="259" w:lineRule="auto"/>
        <w:ind w:left="0" w:firstLine="720"/>
        <w:rPr>
          <w:rFonts w:ascii="Times New Roman" w:eastAsia="Arial" w:hAnsi="Times New Roman" w:cs="Times New Roman"/>
          <w:sz w:val="24"/>
          <w:szCs w:val="24"/>
          <w:lang w:val="lt-LT"/>
        </w:rPr>
      </w:pPr>
      <w:r w:rsidRPr="003130BF">
        <w:rPr>
          <w:rFonts w:ascii="Times New Roman" w:eastAsia="Arial" w:hAnsi="Times New Roman" w:cs="Times New Roman"/>
          <w:sz w:val="24"/>
          <w:szCs w:val="24"/>
          <w:lang w:val="lt-LT"/>
        </w:rPr>
        <w:t>Įrašo sukūrimo/keitimo atveju nevienareikšmio atsakymo procesas kaip daugybinių tapatybių aptikimo rezultatas įjungiamas (MID) iš CIR. Rankinis parinkties skirtingų tapatybių tikrinimo  procesas gali būti reikalingas;</w:t>
      </w:r>
    </w:p>
    <w:p w14:paraId="46154860" w14:textId="77777777" w:rsidR="00061BE8" w:rsidRPr="003130BF" w:rsidRDefault="00061BE8" w:rsidP="00E96780">
      <w:pPr>
        <w:pStyle w:val="Sraopastraipa"/>
        <w:numPr>
          <w:ilvl w:val="0"/>
          <w:numId w:val="15"/>
        </w:numPr>
        <w:tabs>
          <w:tab w:val="left" w:pos="1080"/>
        </w:tabs>
        <w:spacing w:after="0" w:line="259" w:lineRule="auto"/>
        <w:ind w:left="0" w:firstLine="720"/>
        <w:rPr>
          <w:rFonts w:ascii="Times New Roman" w:eastAsia="Arial" w:hAnsi="Times New Roman" w:cs="Times New Roman"/>
          <w:sz w:val="24"/>
          <w:szCs w:val="24"/>
          <w:lang w:val="lt-LT"/>
        </w:rPr>
      </w:pPr>
      <w:r w:rsidRPr="003130BF">
        <w:rPr>
          <w:rFonts w:ascii="Times New Roman" w:eastAsia="Arial" w:hAnsi="Times New Roman" w:cs="Times New Roman"/>
          <w:sz w:val="24"/>
          <w:szCs w:val="24"/>
          <w:lang w:val="lt-LT"/>
        </w:rPr>
        <w:t xml:space="preserve">Sukurta geltonoji sąsaja per ESP siunčiama ECRIS-TCN CS; </w:t>
      </w:r>
    </w:p>
    <w:p w14:paraId="39866072" w14:textId="77777777" w:rsidR="00061BE8" w:rsidRPr="003130BF" w:rsidRDefault="00061BE8" w:rsidP="00E96780">
      <w:pPr>
        <w:pStyle w:val="Sraopastraipa"/>
        <w:numPr>
          <w:ilvl w:val="0"/>
          <w:numId w:val="15"/>
        </w:numPr>
        <w:tabs>
          <w:tab w:val="left" w:pos="1080"/>
        </w:tabs>
        <w:spacing w:after="0" w:line="259" w:lineRule="auto"/>
        <w:ind w:left="0" w:firstLine="720"/>
        <w:rPr>
          <w:rFonts w:ascii="Times New Roman" w:hAnsi="Times New Roman" w:cs="Times New Roman"/>
          <w:sz w:val="24"/>
          <w:szCs w:val="24"/>
          <w:lang w:val="lt-LT"/>
        </w:rPr>
      </w:pPr>
      <w:r w:rsidRPr="003130BF">
        <w:rPr>
          <w:rFonts w:ascii="Times New Roman" w:eastAsia="Arial" w:hAnsi="Times New Roman" w:cs="Times New Roman"/>
          <w:sz w:val="24"/>
          <w:szCs w:val="24"/>
          <w:lang w:val="lt-LT"/>
        </w:rPr>
        <w:t>ECRIS-TCN CS persiunčia geltonąją sąsają (nuoroda) ECRIS-TCN IS arba ECRIS-TCN NI.</w:t>
      </w:r>
    </w:p>
    <w:p w14:paraId="732EB985" w14:textId="77777777" w:rsidR="00061BE8" w:rsidRPr="003130BF" w:rsidRDefault="00061BE8" w:rsidP="00061BE8">
      <w:pPr>
        <w:pStyle w:val="Sraopastraipa"/>
        <w:tabs>
          <w:tab w:val="left" w:pos="810"/>
          <w:tab w:val="left" w:pos="1080"/>
        </w:tabs>
        <w:spacing w:after="0"/>
        <w:ind w:left="0" w:firstLine="720"/>
        <w:rPr>
          <w:rFonts w:ascii="Times New Roman" w:eastAsia="Arial" w:hAnsi="Times New Roman" w:cs="Times New Roman"/>
          <w:sz w:val="24"/>
          <w:szCs w:val="24"/>
          <w:lang w:val="lt-LT"/>
        </w:rPr>
      </w:pPr>
      <w:r w:rsidRPr="003130BF">
        <w:rPr>
          <w:rFonts w:ascii="Times New Roman" w:eastAsia="Arial" w:hAnsi="Times New Roman" w:cs="Times New Roman"/>
          <w:sz w:val="24"/>
          <w:szCs w:val="24"/>
          <w:lang w:val="lt-LT"/>
        </w:rPr>
        <w:t xml:space="preserve">Techninė dokumentacija, reikalinga ECRIS-TCN užklausoms ir CUD operacijoms vykdyti pateikiama diagramose 10 ir 11 pav. Šiuo metu turima ESP </w:t>
      </w:r>
      <w:proofErr w:type="spellStart"/>
      <w:r w:rsidRPr="003130BF">
        <w:rPr>
          <w:rFonts w:ascii="Times New Roman" w:eastAsia="Arial" w:hAnsi="Times New Roman" w:cs="Times New Roman"/>
          <w:sz w:val="24"/>
          <w:szCs w:val="24"/>
          <w:lang w:val="lt-LT"/>
        </w:rPr>
        <w:t>external</w:t>
      </w:r>
      <w:proofErr w:type="spellEnd"/>
      <w:r w:rsidRPr="003130BF">
        <w:rPr>
          <w:rFonts w:ascii="Times New Roman" w:eastAsia="Arial" w:hAnsi="Times New Roman" w:cs="Times New Roman"/>
          <w:sz w:val="24"/>
          <w:szCs w:val="24"/>
          <w:lang w:val="lt-LT"/>
        </w:rPr>
        <w:t xml:space="preserve"> ICD v18, užklausoms į ESP testuoti ECRIS-TCN atitikties testavimo metu (angl. </w:t>
      </w:r>
      <w:proofErr w:type="spellStart"/>
      <w:r w:rsidRPr="003130BF">
        <w:rPr>
          <w:rFonts w:ascii="Times New Roman" w:eastAsia="Arial" w:hAnsi="Times New Roman" w:cs="Times New Roman"/>
          <w:i/>
          <w:iCs/>
          <w:sz w:val="24"/>
          <w:szCs w:val="24"/>
          <w:lang w:val="lt-LT"/>
        </w:rPr>
        <w:t>Compiliancy</w:t>
      </w:r>
      <w:proofErr w:type="spellEnd"/>
      <w:r w:rsidRPr="003130BF">
        <w:rPr>
          <w:rFonts w:ascii="Times New Roman" w:eastAsia="Arial" w:hAnsi="Times New Roman" w:cs="Times New Roman"/>
          <w:i/>
          <w:iCs/>
          <w:sz w:val="24"/>
          <w:szCs w:val="24"/>
          <w:lang w:val="lt-LT"/>
        </w:rPr>
        <w:t xml:space="preserve"> </w:t>
      </w:r>
      <w:proofErr w:type="spellStart"/>
      <w:r w:rsidRPr="003130BF">
        <w:rPr>
          <w:rFonts w:ascii="Times New Roman" w:eastAsia="Arial" w:hAnsi="Times New Roman" w:cs="Times New Roman"/>
          <w:i/>
          <w:iCs/>
          <w:sz w:val="24"/>
          <w:szCs w:val="24"/>
          <w:lang w:val="lt-LT"/>
        </w:rPr>
        <w:t>Test</w:t>
      </w:r>
      <w:proofErr w:type="spellEnd"/>
      <w:r w:rsidRPr="003130BF">
        <w:rPr>
          <w:rFonts w:ascii="Times New Roman" w:eastAsia="Arial" w:hAnsi="Times New Roman" w:cs="Times New Roman"/>
          <w:sz w:val="24"/>
          <w:szCs w:val="24"/>
          <w:lang w:val="lt-LT"/>
        </w:rPr>
        <w:t xml:space="preserve">) naudojama ECRIS-TCN ICD </w:t>
      </w:r>
      <w:proofErr w:type="spellStart"/>
      <w:r w:rsidRPr="003130BF">
        <w:rPr>
          <w:rFonts w:ascii="Times New Roman" w:eastAsia="Arial" w:hAnsi="Times New Roman" w:cs="Times New Roman"/>
          <w:sz w:val="24"/>
          <w:szCs w:val="24"/>
          <w:lang w:val="lt-LT"/>
        </w:rPr>
        <w:t>based</w:t>
      </w:r>
      <w:proofErr w:type="spellEnd"/>
      <w:r w:rsidRPr="003130BF">
        <w:rPr>
          <w:rFonts w:ascii="Times New Roman" w:eastAsia="Arial" w:hAnsi="Times New Roman" w:cs="Times New Roman"/>
          <w:sz w:val="24"/>
          <w:szCs w:val="24"/>
          <w:lang w:val="lt-LT"/>
        </w:rPr>
        <w:t xml:space="preserve"> </w:t>
      </w:r>
      <w:proofErr w:type="spellStart"/>
      <w:r w:rsidRPr="003130BF">
        <w:rPr>
          <w:rFonts w:ascii="Times New Roman" w:eastAsia="Arial" w:hAnsi="Times New Roman" w:cs="Times New Roman"/>
          <w:sz w:val="24"/>
          <w:szCs w:val="24"/>
          <w:lang w:val="lt-LT"/>
        </w:rPr>
        <w:t>on</w:t>
      </w:r>
      <w:proofErr w:type="spellEnd"/>
      <w:r w:rsidRPr="003130BF">
        <w:rPr>
          <w:rFonts w:ascii="Times New Roman" w:eastAsia="Arial" w:hAnsi="Times New Roman" w:cs="Times New Roman"/>
          <w:sz w:val="24"/>
          <w:szCs w:val="24"/>
          <w:lang w:val="lt-LT"/>
        </w:rPr>
        <w:t xml:space="preserve"> ESP </w:t>
      </w:r>
      <w:proofErr w:type="spellStart"/>
      <w:r w:rsidRPr="003130BF">
        <w:rPr>
          <w:rFonts w:ascii="Times New Roman" w:eastAsia="Arial" w:hAnsi="Times New Roman" w:cs="Times New Roman"/>
          <w:sz w:val="24"/>
          <w:szCs w:val="24"/>
          <w:lang w:val="lt-LT"/>
        </w:rPr>
        <w:t>external</w:t>
      </w:r>
      <w:proofErr w:type="spellEnd"/>
      <w:r w:rsidRPr="003130BF">
        <w:rPr>
          <w:rFonts w:ascii="Times New Roman" w:eastAsia="Arial" w:hAnsi="Times New Roman" w:cs="Times New Roman"/>
          <w:sz w:val="24"/>
          <w:szCs w:val="24"/>
          <w:lang w:val="lt-LT"/>
        </w:rPr>
        <w:t xml:space="preserve"> ICD. </w:t>
      </w:r>
    </w:p>
    <w:p w14:paraId="629027CA" w14:textId="77777777" w:rsidR="00061BE8" w:rsidRPr="003130BF" w:rsidRDefault="00061BE8" w:rsidP="00061BE8">
      <w:pPr>
        <w:pStyle w:val="Sraopastraipa"/>
        <w:tabs>
          <w:tab w:val="left" w:pos="810"/>
          <w:tab w:val="left" w:pos="1080"/>
        </w:tabs>
        <w:spacing w:after="0"/>
        <w:ind w:left="0" w:firstLine="720"/>
        <w:rPr>
          <w:rFonts w:ascii="Times New Roman" w:eastAsia="Arial" w:hAnsi="Times New Roman" w:cs="Times New Roman"/>
          <w:sz w:val="24"/>
          <w:szCs w:val="24"/>
          <w:lang w:val="lt-LT"/>
        </w:rPr>
      </w:pPr>
    </w:p>
    <w:p w14:paraId="4F534F9E" w14:textId="77777777" w:rsidR="00061BE8" w:rsidRPr="00C351AD" w:rsidRDefault="00061BE8" w:rsidP="00061BE8">
      <w:pPr>
        <w:rPr>
          <w:rFonts w:ascii="Times New Roman" w:hAnsi="Times New Roman" w:cs="Times New Roman"/>
          <w:i/>
          <w:szCs w:val="24"/>
          <w:lang w:val="lt-LT"/>
        </w:rPr>
      </w:pPr>
      <w:r w:rsidRPr="00C351AD">
        <w:rPr>
          <w:rFonts w:ascii="Times New Roman" w:hAnsi="Times New Roman" w:cs="Times New Roman"/>
          <w:i/>
          <w:szCs w:val="24"/>
          <w:lang w:val="lt-LT"/>
        </w:rPr>
        <w:t xml:space="preserve">10 pav. Užklausų  vykdymo diagrama bei techninė dokumentacija </w:t>
      </w:r>
    </w:p>
    <w:p w14:paraId="4A223511" w14:textId="77777777" w:rsidR="00061BE8" w:rsidRPr="00C351AD" w:rsidRDefault="00061BE8" w:rsidP="00061BE8">
      <w:pPr>
        <w:rPr>
          <w:rFonts w:ascii="Times New Roman" w:hAnsi="Times New Roman" w:cs="Times New Roman"/>
          <w:i/>
          <w:szCs w:val="24"/>
          <w:lang w:val="lt-LT"/>
        </w:rPr>
      </w:pPr>
      <w:r w:rsidRPr="00C351AD">
        <w:rPr>
          <w:rFonts w:ascii="Times New Roman" w:hAnsi="Times New Roman" w:cs="Times New Roman"/>
          <w:noProof/>
          <w:lang w:val="lt-LT" w:eastAsia="el-GR"/>
        </w:rPr>
        <w:drawing>
          <wp:inline distT="0" distB="0" distL="0" distR="0" wp14:anchorId="0E98DA93" wp14:editId="1905EAEF">
            <wp:extent cx="6116955" cy="3327400"/>
            <wp:effectExtent l="0" t="0" r="0" b="6350"/>
            <wp:docPr id="1349562632" name="Picture 138" descr="A screenshot of a comput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562632" name="Picture 138" descr="A screenshot of a computer  Description automatically generated"/>
                    <pic:cNvPicPr/>
                  </pic:nvPicPr>
                  <pic:blipFill>
                    <a:blip r:embed="rId20"/>
                    <a:stretch>
                      <a:fillRect/>
                    </a:stretch>
                  </pic:blipFill>
                  <pic:spPr>
                    <a:xfrm>
                      <a:off x="0" y="0"/>
                      <a:ext cx="6116955" cy="3327400"/>
                    </a:xfrm>
                    <a:prstGeom prst="rect">
                      <a:avLst/>
                    </a:prstGeom>
                  </pic:spPr>
                </pic:pic>
              </a:graphicData>
            </a:graphic>
          </wp:inline>
        </w:drawing>
      </w:r>
    </w:p>
    <w:p w14:paraId="1D5AB0C2" w14:textId="77777777" w:rsidR="00061BE8" w:rsidRPr="00C351AD" w:rsidRDefault="00061BE8" w:rsidP="00061BE8">
      <w:pPr>
        <w:rPr>
          <w:rFonts w:ascii="Times New Roman" w:hAnsi="Times New Roman" w:cs="Times New Roman"/>
          <w:i/>
          <w:szCs w:val="24"/>
          <w:lang w:val="lt-LT"/>
        </w:rPr>
      </w:pPr>
    </w:p>
    <w:p w14:paraId="3B3BC550" w14:textId="77777777" w:rsidR="00061BE8" w:rsidRPr="00C351AD" w:rsidRDefault="00061BE8" w:rsidP="00061BE8">
      <w:pPr>
        <w:rPr>
          <w:rFonts w:ascii="Times New Roman" w:hAnsi="Times New Roman" w:cs="Times New Roman"/>
          <w:i/>
          <w:szCs w:val="24"/>
          <w:lang w:val="lt-LT"/>
        </w:rPr>
      </w:pPr>
      <w:r w:rsidRPr="00C351AD">
        <w:rPr>
          <w:rFonts w:ascii="Times New Roman" w:hAnsi="Times New Roman" w:cs="Times New Roman"/>
          <w:i/>
          <w:szCs w:val="24"/>
          <w:lang w:val="lt-LT"/>
        </w:rPr>
        <w:t xml:space="preserve">11 pav. CUD operacijų  vykdymo diagrama bei techninė dokumentacija </w:t>
      </w:r>
    </w:p>
    <w:p w14:paraId="7F0D68CC" w14:textId="77777777" w:rsidR="00061BE8" w:rsidRPr="00C351AD" w:rsidRDefault="00061BE8" w:rsidP="00061BE8">
      <w:pPr>
        <w:rPr>
          <w:rFonts w:ascii="Times New Roman" w:hAnsi="Times New Roman" w:cs="Times New Roman"/>
          <w:i/>
          <w:szCs w:val="24"/>
          <w:lang w:val="lt-LT"/>
        </w:rPr>
      </w:pPr>
    </w:p>
    <w:p w14:paraId="407A590A" w14:textId="77777777" w:rsidR="00061BE8" w:rsidRPr="00C351AD" w:rsidRDefault="00061BE8" w:rsidP="00061BE8">
      <w:pPr>
        <w:rPr>
          <w:rFonts w:ascii="Times New Roman" w:hAnsi="Times New Roman" w:cs="Times New Roman"/>
          <w:i/>
          <w:szCs w:val="24"/>
          <w:lang w:val="lt-LT"/>
        </w:rPr>
      </w:pPr>
      <w:r w:rsidRPr="00C351AD">
        <w:rPr>
          <w:rFonts w:ascii="Times New Roman" w:hAnsi="Times New Roman" w:cs="Times New Roman"/>
          <w:noProof/>
          <w:lang w:val="lt-LT" w:eastAsia="el-GR"/>
        </w:rPr>
        <w:drawing>
          <wp:inline distT="0" distB="0" distL="0" distR="0" wp14:anchorId="131288C7" wp14:editId="4915E560">
            <wp:extent cx="5968800" cy="2707200"/>
            <wp:effectExtent l="0" t="0" r="0" b="0"/>
            <wp:docPr id="1018721105" name="Picture 139" descr="A screenshot of a comput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721105" name="Picture 139" descr="A screenshot of a computer  Description automatically generated"/>
                    <pic:cNvPicPr/>
                  </pic:nvPicPr>
                  <pic:blipFill>
                    <a:blip r:embed="rId21"/>
                    <a:stretch>
                      <a:fillRect/>
                    </a:stretch>
                  </pic:blipFill>
                  <pic:spPr>
                    <a:xfrm>
                      <a:off x="0" y="0"/>
                      <a:ext cx="5968800" cy="2707200"/>
                    </a:xfrm>
                    <a:prstGeom prst="rect">
                      <a:avLst/>
                    </a:prstGeom>
                  </pic:spPr>
                </pic:pic>
              </a:graphicData>
            </a:graphic>
          </wp:inline>
        </w:drawing>
      </w:r>
    </w:p>
    <w:p w14:paraId="30B6A316" w14:textId="77777777" w:rsidR="00061BE8" w:rsidRPr="00C351AD" w:rsidRDefault="00061BE8" w:rsidP="00061BE8">
      <w:pPr>
        <w:rPr>
          <w:rFonts w:ascii="Times New Roman" w:hAnsi="Times New Roman" w:cs="Times New Roman"/>
          <w:i/>
          <w:szCs w:val="24"/>
          <w:lang w:val="lt-LT"/>
        </w:rPr>
      </w:pPr>
    </w:p>
    <w:p w14:paraId="699B3D49" w14:textId="77777777" w:rsidR="00061BE8" w:rsidRPr="00C351AD" w:rsidRDefault="00061BE8" w:rsidP="00061BE8">
      <w:pPr>
        <w:jc w:val="right"/>
        <w:rPr>
          <w:rFonts w:ascii="Times New Roman" w:hAnsi="Times New Roman" w:cs="Times New Roman"/>
          <w:lang w:val="lt-LT"/>
        </w:rPr>
      </w:pPr>
    </w:p>
    <w:p w14:paraId="038AFF80" w14:textId="77777777" w:rsidR="00061BE8" w:rsidRPr="003130BF" w:rsidRDefault="00061BE8" w:rsidP="00E96780">
      <w:pPr>
        <w:pStyle w:val="bodytext"/>
        <w:numPr>
          <w:ilvl w:val="1"/>
          <w:numId w:val="9"/>
        </w:numPr>
        <w:tabs>
          <w:tab w:val="left" w:pos="0"/>
        </w:tabs>
        <w:spacing w:before="0" w:beforeAutospacing="0" w:after="0" w:afterAutospacing="0"/>
        <w:ind w:left="0" w:firstLine="851"/>
        <w:rPr>
          <w:b/>
        </w:rPr>
      </w:pPr>
      <w:r w:rsidRPr="003130BF">
        <w:rPr>
          <w:b/>
        </w:rPr>
        <w:t>Teisės aktai, reglamentuojantys kompiuterizuojamą veiklą ir IRD tvarkomos sistemos elektroninės informacijos saugą, kurių paslaugų teikėjas privalo laikytis teikdamas paslaugas:</w:t>
      </w:r>
    </w:p>
    <w:p w14:paraId="06788D26" w14:textId="77777777" w:rsidR="00061BE8" w:rsidRPr="003130BF" w:rsidRDefault="00061BE8" w:rsidP="00E96780">
      <w:pPr>
        <w:pStyle w:val="Sraopastraipa"/>
        <w:numPr>
          <w:ilvl w:val="2"/>
          <w:numId w:val="9"/>
        </w:numPr>
        <w:spacing w:after="0" w:line="240" w:lineRule="auto"/>
        <w:ind w:left="1418" w:hanging="567"/>
        <w:rPr>
          <w:rFonts w:ascii="Times New Roman" w:hAnsi="Times New Roman" w:cs="Times New Roman"/>
          <w:sz w:val="24"/>
          <w:szCs w:val="24"/>
          <w:lang w:val="lt-LT"/>
        </w:rPr>
      </w:pPr>
      <w:r w:rsidRPr="003130BF">
        <w:rPr>
          <w:rFonts w:ascii="Times New Roman" w:hAnsi="Times New Roman" w:cs="Times New Roman"/>
          <w:sz w:val="24"/>
          <w:szCs w:val="24"/>
          <w:lang w:val="lt-LT"/>
        </w:rPr>
        <w:t>Lietuvos Respublikos įtariamųjų, kaltinamųjų ir nuteistųjų registro įstatymas;</w:t>
      </w:r>
    </w:p>
    <w:p w14:paraId="59CB8E65" w14:textId="77777777" w:rsidR="00061BE8" w:rsidRPr="003130BF" w:rsidRDefault="00061BE8" w:rsidP="00E96780">
      <w:pPr>
        <w:pStyle w:val="Sraopastraipa"/>
        <w:numPr>
          <w:ilvl w:val="2"/>
          <w:numId w:val="9"/>
        </w:numPr>
        <w:tabs>
          <w:tab w:val="center" w:pos="0"/>
          <w:tab w:val="left" w:pos="1418"/>
        </w:tabs>
        <w:spacing w:after="0" w:line="240" w:lineRule="auto"/>
        <w:ind w:left="2989" w:hanging="2138"/>
        <w:rPr>
          <w:rFonts w:ascii="Times New Roman" w:hAnsi="Times New Roman" w:cs="Times New Roman"/>
          <w:sz w:val="24"/>
          <w:szCs w:val="24"/>
          <w:lang w:val="lt-LT"/>
        </w:rPr>
      </w:pPr>
      <w:r w:rsidRPr="003130BF">
        <w:rPr>
          <w:rFonts w:ascii="Times New Roman" w:hAnsi="Times New Roman" w:cs="Times New Roman"/>
          <w:sz w:val="24"/>
          <w:szCs w:val="24"/>
          <w:lang w:val="lt-LT"/>
        </w:rPr>
        <w:t>Lietuvos Respublikos valstybės informacinių išteklių valdymo įstatymas;</w:t>
      </w:r>
    </w:p>
    <w:p w14:paraId="71229D3E" w14:textId="77777777" w:rsidR="00061BE8" w:rsidRPr="003130BF" w:rsidRDefault="00061BE8" w:rsidP="00E96780">
      <w:pPr>
        <w:pStyle w:val="Sraopastraipa"/>
        <w:numPr>
          <w:ilvl w:val="2"/>
          <w:numId w:val="9"/>
        </w:numPr>
        <w:tabs>
          <w:tab w:val="center" w:pos="0"/>
          <w:tab w:val="left" w:pos="1418"/>
        </w:tabs>
        <w:spacing w:after="0" w:line="240" w:lineRule="auto"/>
        <w:ind w:left="0" w:firstLine="851"/>
        <w:rPr>
          <w:rFonts w:ascii="Times New Roman" w:hAnsi="Times New Roman" w:cs="Times New Roman"/>
          <w:sz w:val="24"/>
          <w:szCs w:val="24"/>
          <w:lang w:val="lt-LT"/>
        </w:rPr>
      </w:pPr>
      <w:r w:rsidRPr="003130BF">
        <w:rPr>
          <w:rFonts w:ascii="Times New Roman" w:hAnsi="Times New Roman" w:cs="Times New Roman"/>
          <w:sz w:val="24"/>
          <w:szCs w:val="24"/>
          <w:lang w:val="lt-LT" w:eastAsia="lt-LT"/>
        </w:rPr>
        <w:t>Informacinių sistemų steigimo, kūrimo, atnaujinimo, pertvarkymo  ir likvidavimo tvarkos aprašas, patvirtintas Lietuvos Respublikos Vyriausybės 2024 m.  gegužės 15 d. nutarimu Nr. 349 „Dėl Lietuvos Respublikos valstybės informacinių išteklių valdymo įstatymo įgyvendinimo“;</w:t>
      </w:r>
    </w:p>
    <w:p w14:paraId="57F74A95" w14:textId="77777777" w:rsidR="00061BE8" w:rsidRPr="003130BF" w:rsidRDefault="00061BE8" w:rsidP="00E96780">
      <w:pPr>
        <w:pStyle w:val="Sraopastraipa"/>
        <w:numPr>
          <w:ilvl w:val="2"/>
          <w:numId w:val="9"/>
        </w:numPr>
        <w:tabs>
          <w:tab w:val="center" w:pos="0"/>
        </w:tabs>
        <w:spacing w:after="0" w:line="240" w:lineRule="auto"/>
        <w:ind w:left="1418" w:hanging="567"/>
        <w:rPr>
          <w:rFonts w:ascii="Times New Roman" w:hAnsi="Times New Roman" w:cs="Times New Roman"/>
          <w:sz w:val="24"/>
          <w:szCs w:val="24"/>
          <w:lang w:val="lt-LT"/>
        </w:rPr>
      </w:pPr>
      <w:r w:rsidRPr="003130BF">
        <w:rPr>
          <w:rFonts w:ascii="Times New Roman" w:hAnsi="Times New Roman" w:cs="Times New Roman"/>
          <w:sz w:val="24"/>
          <w:szCs w:val="24"/>
          <w:lang w:val="lt-LT"/>
        </w:rPr>
        <w:t>Lietuvos Respublikos baudžiamasis kodeksas;</w:t>
      </w:r>
    </w:p>
    <w:p w14:paraId="44F52818" w14:textId="77777777" w:rsidR="00061BE8" w:rsidRPr="003130BF" w:rsidRDefault="00061BE8" w:rsidP="00E96780">
      <w:pPr>
        <w:pStyle w:val="Sraopastraipa"/>
        <w:numPr>
          <w:ilvl w:val="2"/>
          <w:numId w:val="9"/>
        </w:numPr>
        <w:tabs>
          <w:tab w:val="center" w:pos="0"/>
          <w:tab w:val="left" w:pos="1418"/>
        </w:tabs>
        <w:spacing w:after="0" w:line="240" w:lineRule="auto"/>
        <w:ind w:left="2989" w:hanging="2138"/>
        <w:rPr>
          <w:rFonts w:ascii="Times New Roman" w:hAnsi="Times New Roman" w:cs="Times New Roman"/>
          <w:sz w:val="24"/>
          <w:szCs w:val="24"/>
          <w:lang w:val="lt-LT"/>
        </w:rPr>
      </w:pPr>
      <w:r w:rsidRPr="003130BF">
        <w:rPr>
          <w:rFonts w:ascii="Times New Roman" w:hAnsi="Times New Roman" w:cs="Times New Roman"/>
          <w:sz w:val="24"/>
          <w:szCs w:val="24"/>
          <w:lang w:val="lt-LT"/>
        </w:rPr>
        <w:t>Lietuvos Respublikos kibernetinio saugumo įstatymas;</w:t>
      </w:r>
    </w:p>
    <w:p w14:paraId="0C100520" w14:textId="77777777" w:rsidR="00061BE8" w:rsidRPr="003130BF" w:rsidRDefault="00061BE8" w:rsidP="00E96780">
      <w:pPr>
        <w:pStyle w:val="Sraopastraipa"/>
        <w:numPr>
          <w:ilvl w:val="2"/>
          <w:numId w:val="9"/>
        </w:numPr>
        <w:tabs>
          <w:tab w:val="center" w:pos="0"/>
          <w:tab w:val="left" w:pos="1418"/>
        </w:tabs>
        <w:spacing w:after="0" w:line="240" w:lineRule="auto"/>
        <w:ind w:left="0" w:firstLine="851"/>
        <w:rPr>
          <w:rFonts w:ascii="Times New Roman" w:hAnsi="Times New Roman" w:cs="Times New Roman"/>
          <w:sz w:val="24"/>
          <w:szCs w:val="24"/>
          <w:lang w:val="lt-LT"/>
        </w:rPr>
      </w:pPr>
      <w:r w:rsidRPr="003130BF">
        <w:rPr>
          <w:rFonts w:ascii="Times New Roman" w:hAnsi="Times New Roman" w:cs="Times New Roman"/>
          <w:sz w:val="24"/>
          <w:szCs w:val="24"/>
          <w:lang w:val="lt-LT"/>
        </w:rPr>
        <w:t>2016 m. balandžio 27 d. Europos Parlamento ir Tarybos reglamentas (ES) 2016/679 dėl fizinių asmenų apsaugos tvarkant asmens duomenis ir dėl laisvo tokių duomenų judėjimo ir kuriuo panaikinama Direktyva 95/46/EB (Bendrasis duomenų apsaugos reglamentas);</w:t>
      </w:r>
    </w:p>
    <w:p w14:paraId="5DA15F62" w14:textId="77777777" w:rsidR="00061BE8" w:rsidRPr="00C351AD" w:rsidRDefault="00061BE8" w:rsidP="00E96780">
      <w:pPr>
        <w:numPr>
          <w:ilvl w:val="2"/>
          <w:numId w:val="9"/>
        </w:numPr>
        <w:tabs>
          <w:tab w:val="left" w:pos="1418"/>
          <w:tab w:val="left" w:pos="1985"/>
          <w:tab w:val="left" w:pos="2127"/>
        </w:tabs>
        <w:spacing w:after="0" w:line="240" w:lineRule="auto"/>
        <w:ind w:left="2989" w:hanging="2138"/>
        <w:contextualSpacing/>
        <w:rPr>
          <w:rFonts w:ascii="Times New Roman" w:eastAsia="Calibri" w:hAnsi="Times New Roman" w:cs="Times New Roman"/>
          <w:szCs w:val="24"/>
          <w:lang w:val="lt-LT"/>
        </w:rPr>
      </w:pPr>
      <w:r w:rsidRPr="00C351AD">
        <w:rPr>
          <w:rFonts w:ascii="Times New Roman" w:eastAsia="Calibri" w:hAnsi="Times New Roman" w:cs="Times New Roman"/>
          <w:szCs w:val="24"/>
          <w:lang w:val="lt-LT"/>
        </w:rPr>
        <w:t>Lietuvos Respublikos asmens duomenų teisinės apsaugos įstatymas;</w:t>
      </w:r>
    </w:p>
    <w:p w14:paraId="12D52CBD" w14:textId="77777777" w:rsidR="00061BE8" w:rsidRPr="00C351AD" w:rsidRDefault="00061BE8" w:rsidP="00E96780">
      <w:pPr>
        <w:numPr>
          <w:ilvl w:val="2"/>
          <w:numId w:val="9"/>
        </w:numPr>
        <w:tabs>
          <w:tab w:val="left" w:pos="1418"/>
          <w:tab w:val="left" w:pos="1985"/>
          <w:tab w:val="left" w:pos="2127"/>
        </w:tabs>
        <w:spacing w:after="0" w:line="240" w:lineRule="auto"/>
        <w:ind w:left="0" w:firstLine="851"/>
        <w:contextualSpacing/>
        <w:rPr>
          <w:rFonts w:ascii="Times New Roman" w:eastAsia="Calibri" w:hAnsi="Times New Roman" w:cs="Times New Roman"/>
          <w:szCs w:val="24"/>
          <w:lang w:val="lt-LT"/>
        </w:rPr>
      </w:pPr>
      <w:r w:rsidRPr="00C351AD">
        <w:rPr>
          <w:rFonts w:ascii="Times New Roman" w:hAnsi="Times New Roman" w:cs="Times New Roman"/>
          <w:szCs w:val="24"/>
          <w:lang w:val="lt-LT" w:eastAsia="lt-LT"/>
        </w:rPr>
        <w:t>Kibernetinio saugumo reikalavimų aprašas, patvirtintas Lietuvos Respublikos Vyriausybės 2018 m. rugpjūčio 13 nutarimu Nr. 818 „Dėl Lietuvos Respublikos kibernetinio saugumo įstatymo įgyvendinimo“;</w:t>
      </w:r>
    </w:p>
    <w:p w14:paraId="172204FC" w14:textId="77777777" w:rsidR="00061BE8" w:rsidRPr="00C351AD" w:rsidRDefault="00061BE8" w:rsidP="00E96780">
      <w:pPr>
        <w:numPr>
          <w:ilvl w:val="2"/>
          <w:numId w:val="9"/>
        </w:numPr>
        <w:tabs>
          <w:tab w:val="left" w:pos="1276"/>
          <w:tab w:val="left" w:pos="1418"/>
          <w:tab w:val="left" w:pos="1560"/>
        </w:tabs>
        <w:spacing w:after="0" w:line="240" w:lineRule="auto"/>
        <w:ind w:left="0" w:firstLine="851"/>
        <w:contextualSpacing/>
        <w:rPr>
          <w:rFonts w:ascii="Times New Roman" w:eastAsia="Calibri" w:hAnsi="Times New Roman" w:cs="Times New Roman"/>
          <w:szCs w:val="24"/>
          <w:lang w:val="lt-LT"/>
        </w:rPr>
      </w:pPr>
      <w:r w:rsidRPr="00C351AD">
        <w:rPr>
          <w:rFonts w:ascii="Times New Roman" w:eastAsia="Calibri" w:hAnsi="Times New Roman" w:cs="Times New Roman"/>
          <w:szCs w:val="24"/>
          <w:lang w:val="lt-LT"/>
        </w:rPr>
        <w:t xml:space="preserve"> Lietuvos Respublikos asmens duomenų, tvarkomų nusikalstamų veikų prevencijos, tyrimo, atskleidimo ar baudžiamojo persekiojimo už jas, bausmių vykdymo arba nacionalinio saugumo ar gynybos tikslais, teisinės apsaugos įstatymas;</w:t>
      </w:r>
    </w:p>
    <w:p w14:paraId="0F26057A" w14:textId="77777777" w:rsidR="00061BE8" w:rsidRPr="00C351AD" w:rsidRDefault="00061BE8" w:rsidP="00E96780">
      <w:pPr>
        <w:numPr>
          <w:ilvl w:val="2"/>
          <w:numId w:val="9"/>
        </w:numPr>
        <w:tabs>
          <w:tab w:val="left" w:pos="1276"/>
          <w:tab w:val="left" w:pos="1418"/>
          <w:tab w:val="left" w:pos="1560"/>
        </w:tabs>
        <w:spacing w:after="0" w:line="240" w:lineRule="auto"/>
        <w:ind w:left="0" w:firstLine="851"/>
        <w:contextualSpacing/>
        <w:rPr>
          <w:rFonts w:ascii="Times New Roman" w:hAnsi="Times New Roman" w:cs="Times New Roman"/>
          <w:szCs w:val="24"/>
          <w:lang w:val="lt-LT"/>
        </w:rPr>
      </w:pPr>
      <w:r w:rsidRPr="00C351AD">
        <w:rPr>
          <w:rFonts w:ascii="Times New Roman" w:eastAsia="Calibri" w:hAnsi="Times New Roman" w:cs="Times New Roman"/>
          <w:szCs w:val="24"/>
          <w:lang w:val="lt-LT"/>
        </w:rPr>
        <w:t>1959</w:t>
      </w:r>
      <w:r w:rsidRPr="00C351AD">
        <w:rPr>
          <w:rFonts w:ascii="Times New Roman" w:hAnsi="Times New Roman" w:cs="Times New Roman"/>
          <w:szCs w:val="24"/>
          <w:lang w:val="lt-LT"/>
        </w:rPr>
        <w:t xml:space="preserve"> m. balandžio 20 d. Europos konvencija dėl savitarpio pagalbos baudžiamosiose bylose;</w:t>
      </w:r>
    </w:p>
    <w:p w14:paraId="40ACC933" w14:textId="77777777" w:rsidR="00061BE8" w:rsidRPr="00C351AD" w:rsidRDefault="00061BE8" w:rsidP="00E96780">
      <w:pPr>
        <w:numPr>
          <w:ilvl w:val="2"/>
          <w:numId w:val="9"/>
        </w:numPr>
        <w:tabs>
          <w:tab w:val="left" w:pos="1276"/>
          <w:tab w:val="left" w:pos="1418"/>
          <w:tab w:val="left" w:pos="1560"/>
        </w:tabs>
        <w:spacing w:after="0" w:line="240" w:lineRule="auto"/>
        <w:ind w:left="0" w:firstLine="851"/>
        <w:contextualSpacing/>
        <w:rPr>
          <w:rFonts w:ascii="Times New Roman" w:hAnsi="Times New Roman" w:cs="Times New Roman"/>
          <w:szCs w:val="24"/>
          <w:lang w:val="lt-LT"/>
        </w:rPr>
      </w:pPr>
      <w:r w:rsidRPr="00C351AD">
        <w:rPr>
          <w:rFonts w:ascii="Times New Roman" w:hAnsi="Times New Roman" w:cs="Times New Roman"/>
          <w:szCs w:val="24"/>
          <w:lang w:val="lt-LT"/>
        </w:rPr>
        <w:t xml:space="preserve"> 2009 m. vasario 26 d. Tarybos pamatinis sprendimas 2009/315/TVR dėl valstybių narių keitimosi informacija iš nuosprendžių registro organizavimo ir turinio, su paskutiniais pakeitimais, padarytais 2019 m. balandžio 17 d. Europos Parlamento ir Tarybos direktyva (ES) 2019/884;</w:t>
      </w:r>
    </w:p>
    <w:p w14:paraId="3FAF85FD" w14:textId="77777777" w:rsidR="00061BE8" w:rsidRPr="00C351AD" w:rsidRDefault="00061BE8" w:rsidP="00E96780">
      <w:pPr>
        <w:numPr>
          <w:ilvl w:val="2"/>
          <w:numId w:val="9"/>
        </w:numPr>
        <w:tabs>
          <w:tab w:val="left" w:pos="1276"/>
          <w:tab w:val="left" w:pos="1418"/>
          <w:tab w:val="left" w:pos="1560"/>
        </w:tabs>
        <w:spacing w:after="0" w:line="240" w:lineRule="auto"/>
        <w:ind w:left="0" w:firstLine="851"/>
        <w:contextualSpacing/>
        <w:rPr>
          <w:rFonts w:ascii="Times New Roman" w:hAnsi="Times New Roman" w:cs="Times New Roman"/>
          <w:szCs w:val="24"/>
          <w:lang w:val="lt-LT"/>
        </w:rPr>
      </w:pPr>
      <w:r w:rsidRPr="00C351AD">
        <w:rPr>
          <w:rFonts w:ascii="Times New Roman" w:hAnsi="Times New Roman" w:cs="Times New Roman"/>
          <w:szCs w:val="24"/>
          <w:lang w:val="lt-LT"/>
        </w:rPr>
        <w:t>2009 m. balandžio 6 d. Tarybos sprendimas 2009/316/TVR dėl Europos nuosprendžių registrų informacinės sistemos (ECRIS) sukūrimo pagal Pamatinio sprendimo 2009/315/ TVR 11 straipsnį;</w:t>
      </w:r>
    </w:p>
    <w:p w14:paraId="4BB41A4B" w14:textId="77777777" w:rsidR="00061BE8" w:rsidRPr="00C351AD" w:rsidRDefault="00061BE8" w:rsidP="00E96780">
      <w:pPr>
        <w:numPr>
          <w:ilvl w:val="2"/>
          <w:numId w:val="9"/>
        </w:numPr>
        <w:tabs>
          <w:tab w:val="left" w:pos="1276"/>
          <w:tab w:val="left" w:pos="1418"/>
          <w:tab w:val="left" w:pos="1560"/>
          <w:tab w:val="left" w:pos="2127"/>
        </w:tabs>
        <w:spacing w:after="0" w:line="240" w:lineRule="auto"/>
        <w:ind w:left="0" w:firstLine="851"/>
        <w:contextualSpacing/>
        <w:rPr>
          <w:rFonts w:ascii="Times New Roman" w:hAnsi="Times New Roman" w:cs="Times New Roman"/>
          <w:szCs w:val="24"/>
          <w:lang w:val="lt-LT"/>
        </w:rPr>
      </w:pPr>
      <w:r w:rsidRPr="00C351AD">
        <w:rPr>
          <w:rFonts w:ascii="Times New Roman" w:hAnsi="Times New Roman" w:cs="Times New Roman"/>
          <w:szCs w:val="24"/>
          <w:lang w:val="lt-LT"/>
        </w:rPr>
        <w:t>2010 m. sausio 12 d. Lietuvos Respublikos Vyriausybės nutarimas Nr. 27 „Dėl Lietuvos Respublikos centrinės institucijos, atsakingos už keitimąsi informacija apie teistumą, paskyrimo“;</w:t>
      </w:r>
    </w:p>
    <w:p w14:paraId="576191DA" w14:textId="77777777" w:rsidR="00061BE8" w:rsidRPr="00C351AD" w:rsidRDefault="00061BE8" w:rsidP="00E96780">
      <w:pPr>
        <w:numPr>
          <w:ilvl w:val="2"/>
          <w:numId w:val="9"/>
        </w:numPr>
        <w:tabs>
          <w:tab w:val="left" w:pos="1276"/>
          <w:tab w:val="left" w:pos="1418"/>
          <w:tab w:val="left" w:pos="1560"/>
          <w:tab w:val="left" w:pos="2127"/>
        </w:tabs>
        <w:spacing w:after="0" w:line="240" w:lineRule="auto"/>
        <w:ind w:left="0" w:firstLine="851"/>
        <w:contextualSpacing/>
        <w:rPr>
          <w:rFonts w:ascii="Times New Roman" w:hAnsi="Times New Roman" w:cs="Times New Roman"/>
          <w:szCs w:val="24"/>
          <w:lang w:val="lt-LT"/>
        </w:rPr>
      </w:pPr>
      <w:r w:rsidRPr="00C351AD">
        <w:rPr>
          <w:rFonts w:ascii="Times New Roman" w:hAnsi="Times New Roman" w:cs="Times New Roman"/>
          <w:szCs w:val="24"/>
          <w:lang w:val="lt-LT"/>
        </w:rPr>
        <w:t>2019 m. balandžio 17 d. Europos Parlamento ir Tarybos direktyva (ES) 2019/884, kuria dėl keitimosi informacija apie trečiųjų šalių piliečius ir Europos nuosprendžių registrų informacinės sistemos (ECRIS) iš dalies keičiamas Tarybos pamatinis sprendimas 2009/315/TVR ir pakeičiamas Tarybos sprendimas 2009/316/TVR;</w:t>
      </w:r>
    </w:p>
    <w:p w14:paraId="55253388" w14:textId="77777777" w:rsidR="00061BE8" w:rsidRPr="00C351AD" w:rsidRDefault="00061BE8" w:rsidP="00E96780">
      <w:pPr>
        <w:numPr>
          <w:ilvl w:val="2"/>
          <w:numId w:val="9"/>
        </w:numPr>
        <w:tabs>
          <w:tab w:val="left" w:pos="1276"/>
          <w:tab w:val="left" w:pos="1418"/>
          <w:tab w:val="left" w:pos="1560"/>
          <w:tab w:val="left" w:pos="2127"/>
        </w:tabs>
        <w:spacing w:after="0" w:line="240" w:lineRule="auto"/>
        <w:ind w:left="0" w:firstLine="851"/>
        <w:contextualSpacing/>
        <w:rPr>
          <w:rFonts w:ascii="Times New Roman" w:hAnsi="Times New Roman" w:cs="Times New Roman"/>
          <w:szCs w:val="24"/>
          <w:lang w:val="lt-LT"/>
        </w:rPr>
      </w:pPr>
      <w:r w:rsidRPr="00C351AD">
        <w:rPr>
          <w:rFonts w:ascii="Times New Roman" w:hAnsi="Times New Roman" w:cs="Times New Roman"/>
          <w:szCs w:val="24"/>
          <w:lang w:val="lt-LT"/>
        </w:rPr>
        <w:t>2019 m. balandžio 17 d. Europos Parlamento ir Tarybos reglamentas (ES) 2019/816, kuriuo Europos nuosprendžių registrų informacinei sistemai papildyti sukuriama centralizuota valstybių narių, turinčių informacijos apie priimtus trečiųjų šalių piliečių ir asmenų be pilietybės apkaltinamuosius nuosprendžius, nustatymo sistema (ECRIS-TCN) ir kuriuo iš dalies keičiamas Reglamentas (ES) 2018/1726 su paskutiniais pakeitimais, padarytais 2021 m. liepos 7 d. Europos Parlamento ir Tarybos reglamentu (ES) 2021/1151;</w:t>
      </w:r>
    </w:p>
    <w:p w14:paraId="0F36D25C" w14:textId="77777777" w:rsidR="00061BE8" w:rsidRPr="00C351AD" w:rsidRDefault="00061BE8" w:rsidP="00E96780">
      <w:pPr>
        <w:numPr>
          <w:ilvl w:val="2"/>
          <w:numId w:val="9"/>
        </w:numPr>
        <w:tabs>
          <w:tab w:val="left" w:pos="1276"/>
          <w:tab w:val="left" w:pos="1418"/>
          <w:tab w:val="left" w:pos="1560"/>
          <w:tab w:val="left" w:pos="2127"/>
        </w:tabs>
        <w:spacing w:after="0" w:line="240" w:lineRule="auto"/>
        <w:ind w:left="0" w:firstLine="851"/>
        <w:contextualSpacing/>
        <w:rPr>
          <w:rFonts w:ascii="Times New Roman" w:hAnsi="Times New Roman" w:cs="Times New Roman"/>
          <w:szCs w:val="24"/>
          <w:lang w:val="lt-LT"/>
        </w:rPr>
      </w:pPr>
      <w:r w:rsidRPr="00C351AD">
        <w:rPr>
          <w:rFonts w:ascii="Times New Roman" w:hAnsi="Times New Roman" w:cs="Times New Roman"/>
          <w:szCs w:val="24"/>
          <w:lang w:val="lt-LT"/>
        </w:rPr>
        <w:lastRenderedPageBreak/>
        <w:t xml:space="preserve">2019 m. gegužės 20 d. Europos Parlamento ir Tarybos reglamentas (ES) 2019/818 dėl ES informacinių sistemų policijos ir teisminio bendradarbiavimo, prieglobsčio ir migracijos srityje sąveikumo sistemos sukūrimo, kuriuo iš dalies keičiami reglamentai (ES) 2018/1726, (ES) 2018/1862 ir (ES) 2019/816; </w:t>
      </w:r>
    </w:p>
    <w:p w14:paraId="4530C0C1" w14:textId="77777777" w:rsidR="00061BE8" w:rsidRPr="00C351AD" w:rsidRDefault="00061BE8" w:rsidP="00E96780">
      <w:pPr>
        <w:numPr>
          <w:ilvl w:val="2"/>
          <w:numId w:val="9"/>
        </w:numPr>
        <w:tabs>
          <w:tab w:val="left" w:pos="1276"/>
          <w:tab w:val="left" w:pos="1418"/>
          <w:tab w:val="left" w:pos="1560"/>
          <w:tab w:val="left" w:pos="2127"/>
        </w:tabs>
        <w:spacing w:after="0" w:line="240" w:lineRule="auto"/>
        <w:ind w:left="0" w:firstLine="851"/>
        <w:contextualSpacing/>
        <w:rPr>
          <w:rFonts w:ascii="Times New Roman" w:hAnsi="Times New Roman" w:cs="Times New Roman"/>
          <w:szCs w:val="24"/>
          <w:lang w:val="lt-LT"/>
        </w:rPr>
      </w:pPr>
      <w:r w:rsidRPr="00C351AD">
        <w:rPr>
          <w:rFonts w:ascii="Times New Roman" w:hAnsi="Times New Roman" w:cs="Times New Roman"/>
          <w:szCs w:val="24"/>
          <w:lang w:val="lt-LT"/>
        </w:rPr>
        <w:t>2022 m. gruodžio 14 d. Komisijos įgyvendinimo sprendimas (ES) 2022/2470 kuriuo nustatomos priemonės, būtinos centralizuotai valstybių narių, turinčių informacijos apie priimtus trečiųjų šalių piliečių ir asmenų be pilietybės apkaltinamuosius nuosprendžius, nustatymo sistemai (ECRIS-TCN) techniškai plėtoti ir įgyvendinti;</w:t>
      </w:r>
    </w:p>
    <w:p w14:paraId="7A5F81D4" w14:textId="77777777" w:rsidR="00061BE8" w:rsidRPr="00C351AD" w:rsidRDefault="00061BE8" w:rsidP="00E96780">
      <w:pPr>
        <w:numPr>
          <w:ilvl w:val="2"/>
          <w:numId w:val="9"/>
        </w:numPr>
        <w:tabs>
          <w:tab w:val="left" w:pos="1276"/>
          <w:tab w:val="left" w:pos="1418"/>
          <w:tab w:val="left" w:pos="1560"/>
          <w:tab w:val="left" w:pos="2127"/>
        </w:tabs>
        <w:spacing w:after="0" w:line="240" w:lineRule="auto"/>
        <w:ind w:left="0" w:firstLine="851"/>
        <w:contextualSpacing/>
        <w:rPr>
          <w:rFonts w:ascii="Times New Roman" w:hAnsi="Times New Roman" w:cs="Times New Roman"/>
          <w:szCs w:val="24"/>
          <w:lang w:val="lt-LT"/>
        </w:rPr>
      </w:pPr>
      <w:r w:rsidRPr="00C351AD">
        <w:rPr>
          <w:rFonts w:ascii="Times New Roman" w:hAnsi="Times New Roman" w:cs="Times New Roman"/>
          <w:szCs w:val="24"/>
          <w:lang w:val="lt-LT"/>
        </w:rPr>
        <w:t>2025 m. lapkričio 13 d. . Komisijos įgyvendinimo sprendimas (ES) 2025/2281 kuriuo dėl veido atvaizdų kokybės, skiriamosios gebos ir tvarkymo techninių specifikacijų, būtinų centralizuotai valstybių narių, turinčių informacijos apie priimtus trečiųjų šalių piliečių ir asmenų be pilietybės apkaltinamuosius nuosprendžius, nustatymo sistemai (ECRIS-TCN) techniškai plėtoti ir įgyvendinti, iš dalies keičiamas Įgyvendinimo sprendimas (ES) 2022/2470;</w:t>
      </w:r>
    </w:p>
    <w:p w14:paraId="3D049A6D" w14:textId="77777777" w:rsidR="00061BE8" w:rsidRPr="00C351AD" w:rsidRDefault="00061BE8" w:rsidP="00094DD1">
      <w:pPr>
        <w:numPr>
          <w:ilvl w:val="2"/>
          <w:numId w:val="9"/>
        </w:numPr>
        <w:tabs>
          <w:tab w:val="left" w:pos="1276"/>
          <w:tab w:val="left" w:pos="1418"/>
          <w:tab w:val="left" w:pos="1560"/>
          <w:tab w:val="left" w:pos="2127"/>
        </w:tabs>
        <w:spacing w:after="0" w:line="240" w:lineRule="auto"/>
        <w:ind w:left="0" w:firstLine="851"/>
        <w:contextualSpacing/>
        <w:rPr>
          <w:rFonts w:ascii="Times New Roman" w:hAnsi="Times New Roman" w:cs="Times New Roman"/>
          <w:b/>
          <w:szCs w:val="24"/>
          <w:u w:val="single"/>
          <w:lang w:val="lt-LT" w:eastAsia="lt-LT"/>
        </w:rPr>
      </w:pPr>
      <w:r w:rsidRPr="00C351AD">
        <w:rPr>
          <w:rFonts w:ascii="Times New Roman" w:hAnsi="Times New Roman" w:cs="Times New Roman"/>
          <w:szCs w:val="24"/>
          <w:lang w:val="lt-LT"/>
        </w:rPr>
        <w:t>Lietuvos Respublikos Vyriausybės 2012 m. balandžio 18 d.  nutarimas Nr. 435 „Dėl Įtariamųjų, kaltinamųjų ir nuteistųjų registro nuostatų patvirtinimo“;</w:t>
      </w:r>
    </w:p>
    <w:p w14:paraId="74A51D8A" w14:textId="77777777" w:rsidR="00061BE8" w:rsidRPr="00C351AD" w:rsidRDefault="00061BE8" w:rsidP="00094DD1">
      <w:pPr>
        <w:numPr>
          <w:ilvl w:val="2"/>
          <w:numId w:val="9"/>
        </w:numPr>
        <w:tabs>
          <w:tab w:val="left" w:pos="1276"/>
          <w:tab w:val="left" w:pos="1418"/>
          <w:tab w:val="left" w:pos="1560"/>
          <w:tab w:val="left" w:pos="2127"/>
        </w:tabs>
        <w:spacing w:after="0" w:line="240" w:lineRule="auto"/>
        <w:ind w:left="0" w:firstLine="851"/>
        <w:contextualSpacing/>
        <w:rPr>
          <w:rFonts w:ascii="Times New Roman" w:hAnsi="Times New Roman" w:cs="Times New Roman"/>
          <w:b/>
          <w:szCs w:val="24"/>
          <w:u w:val="single"/>
          <w:lang w:val="lt-LT" w:eastAsia="lt-LT"/>
        </w:rPr>
      </w:pPr>
      <w:r w:rsidRPr="00C351AD">
        <w:rPr>
          <w:rFonts w:ascii="Times New Roman" w:hAnsi="Times New Roman" w:cs="Times New Roman"/>
          <w:szCs w:val="24"/>
          <w:lang w:val="lt-LT" w:eastAsia="lt-LT"/>
        </w:rPr>
        <w:t>2011 m. liepos 29 d. Lietuvos Respublikos teisingumo ministro, Lietuvos Respublikos vidaus reikalų ministro ir Lietuvos Respublikos generalinio prokuroro įsakymas Nr. 1R-194/1V-580/I-176 „Dėl 1961 m. birželio 26 d. Lietuvos Respublikos baudžiamajame kodekse ir 2000 m. rugsėjo 26 d. Lietuvos Respublikos baudžiamajame kodekse apibrėžtų nusikalstamų veikų ir nustatytų bausmių, baudžiamojo ir auklėjamojo poveikio priemonių bei kitų įpareigojimų ir draudimų atitikties 2009 m. balandžio 6 d. Tarybos sprendimo 2009/316/TVR Dėl Europos nuosprendžių registrų informacinės sistemos (ECRIS) sukūrimo pagal pamatinio sprendimo 2009/315/TVR 11 straipsnį A ir B prieduose nustatytoms kategorijoms rekomendacinės lentelės patvirtinimo“;</w:t>
      </w:r>
    </w:p>
    <w:p w14:paraId="7D6B1E15" w14:textId="77777777" w:rsidR="00061BE8" w:rsidRPr="003130BF" w:rsidRDefault="00061BE8" w:rsidP="00094DD1">
      <w:pPr>
        <w:numPr>
          <w:ilvl w:val="2"/>
          <w:numId w:val="9"/>
        </w:numPr>
        <w:tabs>
          <w:tab w:val="left" w:pos="1276"/>
          <w:tab w:val="left" w:pos="1418"/>
          <w:tab w:val="left" w:pos="1560"/>
          <w:tab w:val="left" w:pos="2127"/>
        </w:tabs>
        <w:spacing w:after="0" w:line="240" w:lineRule="auto"/>
        <w:ind w:left="0" w:firstLine="851"/>
        <w:contextualSpacing/>
        <w:rPr>
          <w:rFonts w:ascii="Times New Roman" w:hAnsi="Times New Roman" w:cs="Times New Roman"/>
          <w:sz w:val="24"/>
          <w:szCs w:val="24"/>
          <w:lang w:val="lt-LT" w:bidi="lo-LA"/>
        </w:rPr>
      </w:pPr>
      <w:r w:rsidRPr="003130BF">
        <w:rPr>
          <w:rFonts w:ascii="Times New Roman" w:hAnsi="Times New Roman" w:cs="Times New Roman"/>
          <w:sz w:val="24"/>
          <w:szCs w:val="24"/>
          <w:lang w:val="lt-LT"/>
        </w:rPr>
        <w:t xml:space="preserve">Kai kurių Lietuvos Respublikos vidaus reikalų ministerijos valdomų registrų ir valstybės informacinių </w:t>
      </w:r>
      <w:r w:rsidRPr="00C351AD">
        <w:rPr>
          <w:rFonts w:ascii="Times New Roman" w:hAnsi="Times New Roman" w:cs="Times New Roman"/>
          <w:szCs w:val="24"/>
          <w:lang w:val="lt-LT" w:eastAsia="lt-LT"/>
        </w:rPr>
        <w:t>sistemų</w:t>
      </w:r>
      <w:r w:rsidRPr="003130BF">
        <w:rPr>
          <w:rFonts w:ascii="Times New Roman" w:hAnsi="Times New Roman" w:cs="Times New Roman"/>
          <w:sz w:val="24"/>
          <w:szCs w:val="24"/>
          <w:lang w:val="lt-LT"/>
        </w:rPr>
        <w:t xml:space="preserve"> duomenų saugos nuostatai, patvirtinti Lietuvos Respublikos vidaus reikalų ministro 2017 m. gruodžio 22 d. įsakymu Nr. 1V-871 „Dėl Kai kurių Lietuvos Respublikos vidaus reikalų ministerijos valdomų registrų ir valstybės informacinių sistemų duomenų saugos nuostatų patvirtinimo“;</w:t>
      </w:r>
    </w:p>
    <w:p w14:paraId="116DFBA6" w14:textId="77777777" w:rsidR="00061BE8" w:rsidRPr="003130BF" w:rsidRDefault="00061BE8" w:rsidP="00094DD1">
      <w:pPr>
        <w:numPr>
          <w:ilvl w:val="2"/>
          <w:numId w:val="9"/>
        </w:numPr>
        <w:tabs>
          <w:tab w:val="left" w:pos="1276"/>
          <w:tab w:val="left" w:pos="1418"/>
          <w:tab w:val="left" w:pos="1560"/>
          <w:tab w:val="left" w:pos="2127"/>
        </w:tabs>
        <w:spacing w:after="0" w:line="240" w:lineRule="auto"/>
        <w:ind w:left="0" w:firstLine="851"/>
        <w:contextualSpacing/>
        <w:rPr>
          <w:rFonts w:ascii="Times New Roman" w:hAnsi="Times New Roman" w:cs="Times New Roman"/>
          <w:sz w:val="24"/>
          <w:szCs w:val="24"/>
          <w:lang w:val="lt-LT"/>
        </w:rPr>
      </w:pPr>
      <w:r w:rsidRPr="003130BF">
        <w:rPr>
          <w:rFonts w:ascii="Times New Roman" w:hAnsi="Times New Roman" w:cs="Times New Roman"/>
          <w:sz w:val="24"/>
          <w:szCs w:val="24"/>
          <w:lang w:val="lt-LT"/>
        </w:rPr>
        <w:t>Įtariamųjų, kaltinamųjų ir nuteistųjų registro duomenų saugos nuostatai, patvirtinti Informatikos ir ryšių departamento prie Lietuvos Respublikos vidaus reikalų ministerijos direktoriaus 2012 m. liepos 4 d. įsakymu Nr. 5V-57 „Dėl Įtariamųjų, kaltinamųjų ir nuteistųjų registro duomenų saugos nuostatų patvirtinimo“ (2021 m. vasario 26 d. įsakymo Nr. 5V-21 redakcija);</w:t>
      </w:r>
    </w:p>
    <w:p w14:paraId="435BD80F" w14:textId="77777777" w:rsidR="00061BE8" w:rsidRPr="00C351AD" w:rsidRDefault="00061BE8" w:rsidP="00094DD1">
      <w:pPr>
        <w:numPr>
          <w:ilvl w:val="2"/>
          <w:numId w:val="9"/>
        </w:numPr>
        <w:tabs>
          <w:tab w:val="left" w:pos="1276"/>
          <w:tab w:val="left" w:pos="1418"/>
          <w:tab w:val="left" w:pos="1560"/>
          <w:tab w:val="left" w:pos="2127"/>
        </w:tabs>
        <w:spacing w:after="0" w:line="240" w:lineRule="auto"/>
        <w:ind w:left="0" w:firstLine="851"/>
        <w:contextualSpacing/>
        <w:rPr>
          <w:rFonts w:ascii="Times New Roman" w:eastAsia="Calibri" w:hAnsi="Times New Roman" w:cs="Times New Roman"/>
          <w:szCs w:val="24"/>
          <w:lang w:val="lt-LT" w:bidi="lo-LA"/>
        </w:rPr>
      </w:pPr>
      <w:r w:rsidRPr="00C351AD">
        <w:rPr>
          <w:rFonts w:ascii="Times New Roman" w:eastAsia="Calibri" w:hAnsi="Times New Roman" w:cs="Times New Roman"/>
          <w:szCs w:val="24"/>
          <w:lang w:val="lt-LT"/>
        </w:rPr>
        <w:t xml:space="preserve">Kai kurių Lietuvos Respublikos vidaus reikalų ministerijos valdomų registrų ir valstybės informacinių </w:t>
      </w:r>
      <w:r w:rsidRPr="003130BF">
        <w:rPr>
          <w:rFonts w:ascii="Times New Roman" w:hAnsi="Times New Roman" w:cs="Times New Roman"/>
          <w:sz w:val="24"/>
          <w:szCs w:val="24"/>
          <w:lang w:val="lt-LT"/>
        </w:rPr>
        <w:t>sistemų</w:t>
      </w:r>
      <w:r w:rsidRPr="00C351AD">
        <w:rPr>
          <w:rFonts w:ascii="Times New Roman" w:eastAsia="Calibri" w:hAnsi="Times New Roman" w:cs="Times New Roman"/>
          <w:szCs w:val="24"/>
          <w:lang w:val="lt-LT"/>
        </w:rPr>
        <w:t xml:space="preserve"> saugaus elektroninės informacijos tvarkymo taisyklės, Kai kurių Lietuvos Respublikos vidaus reikalų ministerijos valdomų registrų ir valstybės informacinių sistemų naudotojų administravimo taisyklės, patvirtintos Lietuvos Respublikos vidaus reikalų ministro      2018 m. lapkričio 26 d. įsakymu Nr. 1V-871 „Dėl Kai kurių Lietuvos Respublikos vidaus reikalų ministerijos valdomų registrų ir valstybės informacinių sistemų saugaus elektroninės informacijos tvarkymo taisyklių, naudotojų administravimo taisyklių ir veiklos tęstinumo valdymo plano patvirtinimo“;</w:t>
      </w:r>
    </w:p>
    <w:p w14:paraId="357C9F9A" w14:textId="77777777" w:rsidR="00061BE8" w:rsidRPr="00C351AD" w:rsidRDefault="00061BE8" w:rsidP="00094DD1">
      <w:pPr>
        <w:numPr>
          <w:ilvl w:val="2"/>
          <w:numId w:val="9"/>
        </w:numPr>
        <w:tabs>
          <w:tab w:val="left" w:pos="1276"/>
          <w:tab w:val="left" w:pos="1418"/>
          <w:tab w:val="left" w:pos="1560"/>
          <w:tab w:val="left" w:pos="2127"/>
        </w:tabs>
        <w:spacing w:after="0" w:line="240" w:lineRule="auto"/>
        <w:ind w:left="0" w:firstLine="851"/>
        <w:contextualSpacing/>
        <w:rPr>
          <w:rFonts w:ascii="Times New Roman" w:hAnsi="Times New Roman" w:cs="Times New Roman"/>
          <w:szCs w:val="24"/>
          <w:lang w:val="lt-LT"/>
        </w:rPr>
      </w:pPr>
      <w:r w:rsidRPr="00C351AD">
        <w:rPr>
          <w:rFonts w:ascii="Times New Roman" w:hAnsi="Times New Roman" w:cs="Times New Roman"/>
          <w:szCs w:val="24"/>
          <w:lang w:val="lt-LT"/>
        </w:rPr>
        <w:t>Informatikos ir ryšių departamento prie Lietuvos Respublikos vidaus reikalų ministerijos direktoriaus 2021 m. liepos 21 d. įsakymas Nr. 5V-68 „Dėl Įtariamųjų, kaltinamųjų ir nuteistųjų registro objektų registravimo ir duomenų teikimo taisyklių patvirtinimo“;</w:t>
      </w:r>
    </w:p>
    <w:p w14:paraId="09039CDB" w14:textId="77777777" w:rsidR="00061BE8" w:rsidRPr="00C351AD" w:rsidRDefault="00061BE8" w:rsidP="00094DD1">
      <w:pPr>
        <w:numPr>
          <w:ilvl w:val="2"/>
          <w:numId w:val="9"/>
        </w:numPr>
        <w:tabs>
          <w:tab w:val="left" w:pos="1276"/>
          <w:tab w:val="left" w:pos="1418"/>
          <w:tab w:val="left" w:pos="1560"/>
          <w:tab w:val="left" w:pos="2127"/>
        </w:tabs>
        <w:spacing w:after="0" w:line="240" w:lineRule="auto"/>
        <w:ind w:left="0" w:firstLine="851"/>
        <w:contextualSpacing/>
        <w:rPr>
          <w:rFonts w:ascii="Times New Roman" w:hAnsi="Times New Roman" w:cs="Times New Roman"/>
          <w:szCs w:val="24"/>
          <w:lang w:val="lt-LT"/>
        </w:rPr>
      </w:pPr>
      <w:r w:rsidRPr="00C351AD">
        <w:rPr>
          <w:rFonts w:ascii="Times New Roman" w:hAnsi="Times New Roman" w:cs="Times New Roman"/>
          <w:bCs/>
          <w:szCs w:val="24"/>
          <w:lang w:val="lt-LT"/>
        </w:rPr>
        <w:t>Lietuvos standartas LST EN ISO/IEC 27001;</w:t>
      </w:r>
    </w:p>
    <w:p w14:paraId="6AA54317" w14:textId="77777777" w:rsidR="00061BE8" w:rsidRPr="00C351AD" w:rsidRDefault="00061BE8" w:rsidP="00094DD1">
      <w:pPr>
        <w:numPr>
          <w:ilvl w:val="2"/>
          <w:numId w:val="9"/>
        </w:numPr>
        <w:tabs>
          <w:tab w:val="left" w:pos="1276"/>
          <w:tab w:val="left" w:pos="1418"/>
          <w:tab w:val="left" w:pos="1560"/>
          <w:tab w:val="left" w:pos="2127"/>
        </w:tabs>
        <w:spacing w:after="0" w:line="240" w:lineRule="auto"/>
        <w:ind w:left="0" w:firstLine="851"/>
        <w:contextualSpacing/>
        <w:rPr>
          <w:rFonts w:ascii="Times New Roman" w:hAnsi="Times New Roman" w:cs="Times New Roman"/>
          <w:bCs/>
          <w:szCs w:val="24"/>
          <w:lang w:val="lt-LT"/>
        </w:rPr>
      </w:pPr>
      <w:r w:rsidRPr="00C351AD">
        <w:rPr>
          <w:rFonts w:ascii="Times New Roman" w:hAnsi="Times New Roman" w:cs="Times New Roman"/>
          <w:bCs/>
          <w:szCs w:val="24"/>
          <w:lang w:val="lt-LT"/>
        </w:rPr>
        <w:t>Lietuvos standartas LST EN ISO/IEC 27002.</w:t>
      </w:r>
    </w:p>
    <w:p w14:paraId="610BB8C6" w14:textId="77777777" w:rsidR="00061BE8" w:rsidRPr="003130BF" w:rsidRDefault="00061BE8" w:rsidP="00061BE8">
      <w:pPr>
        <w:pStyle w:val="Sraopastraipa"/>
        <w:tabs>
          <w:tab w:val="center" w:pos="0"/>
        </w:tabs>
        <w:spacing w:after="0" w:line="240" w:lineRule="auto"/>
        <w:ind w:left="851"/>
        <w:rPr>
          <w:rFonts w:ascii="Times New Roman" w:hAnsi="Times New Roman" w:cs="Times New Roman"/>
          <w:b/>
          <w:sz w:val="24"/>
          <w:szCs w:val="24"/>
          <w:lang w:val="lt-LT"/>
        </w:rPr>
      </w:pPr>
    </w:p>
    <w:p w14:paraId="19BC6198" w14:textId="77777777" w:rsidR="00061BE8" w:rsidRPr="003130BF" w:rsidRDefault="00061BE8" w:rsidP="00094DD1">
      <w:pPr>
        <w:pStyle w:val="bodytext"/>
        <w:numPr>
          <w:ilvl w:val="1"/>
          <w:numId w:val="9"/>
        </w:numPr>
        <w:tabs>
          <w:tab w:val="left" w:pos="0"/>
        </w:tabs>
        <w:spacing w:before="0" w:beforeAutospacing="0" w:after="0" w:afterAutospacing="0"/>
        <w:ind w:left="0" w:firstLine="851"/>
        <w:rPr>
          <w:b/>
        </w:rPr>
      </w:pPr>
      <w:r w:rsidRPr="003130BF">
        <w:rPr>
          <w:b/>
        </w:rPr>
        <w:t>Registro ir jo funkcinių komponentų naudojamų technologijų aprašymas:</w:t>
      </w:r>
    </w:p>
    <w:p w14:paraId="6AF8B9A4" w14:textId="4BDF5CCB" w:rsidR="00061BE8" w:rsidRPr="003130BF" w:rsidRDefault="00D11AA1" w:rsidP="00094DD1">
      <w:pPr>
        <w:pStyle w:val="Sraopastraipa"/>
        <w:tabs>
          <w:tab w:val="center" w:pos="0"/>
        </w:tabs>
        <w:spacing w:after="0" w:line="240" w:lineRule="auto"/>
        <w:ind w:left="142" w:firstLine="709"/>
        <w:rPr>
          <w:rFonts w:ascii="Times New Roman" w:hAnsi="Times New Roman" w:cs="Times New Roman"/>
          <w:sz w:val="24"/>
          <w:szCs w:val="24"/>
          <w:lang w:val="lt-LT"/>
        </w:rPr>
      </w:pPr>
      <w:r w:rsidRPr="003130BF">
        <w:rPr>
          <w:rFonts w:ascii="Times New Roman" w:hAnsi="Times New Roman" w:cs="Times New Roman"/>
          <w:sz w:val="24"/>
          <w:szCs w:val="24"/>
          <w:u w:val="single"/>
          <w:lang w:val="lt-LT"/>
        </w:rPr>
        <w:t xml:space="preserve">1.4.1. </w:t>
      </w:r>
      <w:r w:rsidR="00061BE8" w:rsidRPr="003130BF">
        <w:rPr>
          <w:rFonts w:ascii="Times New Roman" w:hAnsi="Times New Roman" w:cs="Times New Roman"/>
          <w:sz w:val="24"/>
          <w:szCs w:val="24"/>
          <w:u w:val="single"/>
          <w:lang w:val="lt-LT"/>
        </w:rPr>
        <w:t>Registro naudotojo sąsajai naudojamos technologijos</w:t>
      </w:r>
      <w:r w:rsidR="00061BE8" w:rsidRPr="003130BF">
        <w:rPr>
          <w:rFonts w:ascii="Times New Roman" w:hAnsi="Times New Roman" w:cs="Times New Roman"/>
          <w:sz w:val="24"/>
          <w:szCs w:val="24"/>
          <w:lang w:val="lt-LT"/>
        </w:rPr>
        <w:t xml:space="preserve">: Registro duomenų tvarkymo modulio naudotojo sąsajai naudojamos technologijos: Registro programinės įrangos aplikacijos </w:t>
      </w:r>
      <w:proofErr w:type="spellStart"/>
      <w:r w:rsidR="00061BE8" w:rsidRPr="003130BF">
        <w:rPr>
          <w:rFonts w:ascii="Times New Roman" w:hAnsi="Times New Roman" w:cs="Times New Roman"/>
          <w:sz w:val="24"/>
          <w:szCs w:val="24"/>
          <w:lang w:val="lt-LT"/>
        </w:rPr>
        <w:t>Oracle</w:t>
      </w:r>
      <w:proofErr w:type="spellEnd"/>
      <w:r w:rsidR="00061BE8" w:rsidRPr="003130BF">
        <w:rPr>
          <w:rFonts w:ascii="Times New Roman" w:hAnsi="Times New Roman" w:cs="Times New Roman"/>
          <w:sz w:val="24"/>
          <w:szCs w:val="24"/>
          <w:lang w:val="lt-LT"/>
        </w:rPr>
        <w:t xml:space="preserve"> </w:t>
      </w:r>
      <w:proofErr w:type="spellStart"/>
      <w:r w:rsidR="00061BE8" w:rsidRPr="003130BF">
        <w:rPr>
          <w:rFonts w:ascii="Times New Roman" w:hAnsi="Times New Roman" w:cs="Times New Roman"/>
          <w:sz w:val="24"/>
          <w:szCs w:val="24"/>
          <w:lang w:val="lt-LT"/>
        </w:rPr>
        <w:t>Forms</w:t>
      </w:r>
      <w:proofErr w:type="spellEnd"/>
      <w:r w:rsidR="00061BE8" w:rsidRPr="003130BF">
        <w:rPr>
          <w:rFonts w:ascii="Times New Roman" w:hAnsi="Times New Roman" w:cs="Times New Roman"/>
          <w:sz w:val="24"/>
          <w:szCs w:val="24"/>
          <w:lang w:val="lt-LT"/>
        </w:rPr>
        <w:t xml:space="preserve"> 12c – aplikacijų serveris </w:t>
      </w:r>
      <w:proofErr w:type="spellStart"/>
      <w:r w:rsidR="00061BE8" w:rsidRPr="003130BF">
        <w:rPr>
          <w:rFonts w:ascii="Times New Roman" w:hAnsi="Times New Roman" w:cs="Times New Roman"/>
          <w:sz w:val="24"/>
          <w:szCs w:val="24"/>
          <w:lang w:val="lt-LT"/>
        </w:rPr>
        <w:t>Weblogic</w:t>
      </w:r>
      <w:proofErr w:type="spellEnd"/>
      <w:r w:rsidR="00061BE8" w:rsidRPr="003130BF">
        <w:rPr>
          <w:rFonts w:ascii="Times New Roman" w:hAnsi="Times New Roman" w:cs="Times New Roman"/>
          <w:sz w:val="24"/>
          <w:szCs w:val="24"/>
          <w:lang w:val="lt-LT"/>
        </w:rPr>
        <w:t xml:space="preserve">; Duomenų bazių valdymo sistemos platforma – </w:t>
      </w:r>
      <w:proofErr w:type="spellStart"/>
      <w:r w:rsidR="00061BE8" w:rsidRPr="003130BF">
        <w:rPr>
          <w:rFonts w:ascii="Times New Roman" w:hAnsi="Times New Roman" w:cs="Times New Roman"/>
          <w:sz w:val="24"/>
          <w:szCs w:val="24"/>
          <w:lang w:val="lt-LT"/>
        </w:rPr>
        <w:t>Oracle</w:t>
      </w:r>
      <w:proofErr w:type="spellEnd"/>
      <w:r w:rsidR="00061BE8" w:rsidRPr="003130BF">
        <w:rPr>
          <w:rFonts w:ascii="Times New Roman" w:hAnsi="Times New Roman" w:cs="Times New Roman"/>
          <w:sz w:val="24"/>
          <w:szCs w:val="24"/>
          <w:lang w:val="lt-LT"/>
        </w:rPr>
        <w:t xml:space="preserve"> duomenų bazės versija 12.1.0.2.0;</w:t>
      </w:r>
    </w:p>
    <w:p w14:paraId="62F6B5F9" w14:textId="6F82F5CC" w:rsidR="00061BE8" w:rsidRPr="003130BF" w:rsidRDefault="00094DD1" w:rsidP="00094DD1">
      <w:pPr>
        <w:pStyle w:val="Sraopastraipa"/>
        <w:tabs>
          <w:tab w:val="center" w:pos="0"/>
        </w:tabs>
        <w:spacing w:after="0" w:line="240" w:lineRule="auto"/>
        <w:ind w:left="0" w:firstLine="851"/>
        <w:rPr>
          <w:rFonts w:ascii="Times New Roman" w:hAnsi="Times New Roman" w:cs="Times New Roman"/>
          <w:sz w:val="24"/>
          <w:szCs w:val="24"/>
          <w:lang w:val="lt-LT"/>
        </w:rPr>
      </w:pPr>
      <w:r w:rsidRPr="003130BF">
        <w:rPr>
          <w:rFonts w:ascii="Times New Roman" w:hAnsi="Times New Roman" w:cs="Times New Roman"/>
          <w:sz w:val="24"/>
          <w:szCs w:val="24"/>
          <w:u w:val="single"/>
          <w:lang w:val="lt-LT"/>
        </w:rPr>
        <w:t xml:space="preserve">1.4.2. </w:t>
      </w:r>
      <w:r w:rsidR="00061BE8" w:rsidRPr="003130BF">
        <w:rPr>
          <w:rFonts w:ascii="Times New Roman" w:hAnsi="Times New Roman" w:cs="Times New Roman"/>
          <w:sz w:val="24"/>
          <w:szCs w:val="24"/>
          <w:u w:val="single"/>
          <w:lang w:val="lt-LT"/>
        </w:rPr>
        <w:t>Registro integracijai</w:t>
      </w:r>
      <w:r w:rsidR="00061BE8" w:rsidRPr="003130BF">
        <w:rPr>
          <w:rFonts w:ascii="Times New Roman" w:hAnsi="Times New Roman" w:cs="Times New Roman"/>
          <w:sz w:val="24"/>
          <w:szCs w:val="24"/>
          <w:lang w:val="lt-LT"/>
        </w:rPr>
        <w:t xml:space="preserve"> su kitomis informacinėmis sistemomis naudojamos žiniatinklio paslaugos (angl.</w:t>
      </w:r>
      <w:r w:rsidR="00061BE8" w:rsidRPr="003130BF">
        <w:rPr>
          <w:rFonts w:ascii="Times New Roman" w:hAnsi="Times New Roman" w:cs="Times New Roman"/>
          <w:i/>
          <w:sz w:val="24"/>
          <w:szCs w:val="24"/>
          <w:lang w:val="lt-LT"/>
        </w:rPr>
        <w:t xml:space="preserve"> </w:t>
      </w:r>
      <w:proofErr w:type="spellStart"/>
      <w:r w:rsidR="00061BE8" w:rsidRPr="003130BF">
        <w:rPr>
          <w:rFonts w:ascii="Times New Roman" w:hAnsi="Times New Roman" w:cs="Times New Roman"/>
          <w:i/>
          <w:sz w:val="24"/>
          <w:szCs w:val="24"/>
          <w:lang w:val="lt-LT"/>
        </w:rPr>
        <w:t>Web</w:t>
      </w:r>
      <w:proofErr w:type="spellEnd"/>
      <w:r w:rsidR="00061BE8" w:rsidRPr="003130BF">
        <w:rPr>
          <w:rFonts w:ascii="Times New Roman" w:hAnsi="Times New Roman" w:cs="Times New Roman"/>
          <w:i/>
          <w:sz w:val="24"/>
          <w:szCs w:val="24"/>
          <w:lang w:val="lt-LT"/>
        </w:rPr>
        <w:t xml:space="preserve"> </w:t>
      </w:r>
      <w:proofErr w:type="spellStart"/>
      <w:r w:rsidR="00061BE8" w:rsidRPr="003130BF">
        <w:rPr>
          <w:rFonts w:ascii="Times New Roman" w:hAnsi="Times New Roman" w:cs="Times New Roman"/>
          <w:i/>
          <w:sz w:val="24"/>
          <w:szCs w:val="24"/>
          <w:lang w:val="lt-LT"/>
        </w:rPr>
        <w:t>Services</w:t>
      </w:r>
      <w:proofErr w:type="spellEnd"/>
      <w:r w:rsidR="00061BE8" w:rsidRPr="003130BF">
        <w:rPr>
          <w:rFonts w:ascii="Times New Roman" w:hAnsi="Times New Roman" w:cs="Times New Roman"/>
          <w:sz w:val="24"/>
          <w:szCs w:val="24"/>
          <w:lang w:val="lt-LT"/>
        </w:rPr>
        <w:t>), kurios sukurtos naudojant JAVA technologijas bei remiantis SOA (angl.</w:t>
      </w:r>
      <w:r w:rsidR="00061BE8" w:rsidRPr="003130BF">
        <w:rPr>
          <w:rFonts w:ascii="Times New Roman" w:hAnsi="Times New Roman" w:cs="Times New Roman"/>
          <w:i/>
          <w:sz w:val="24"/>
          <w:szCs w:val="24"/>
          <w:lang w:val="lt-LT"/>
        </w:rPr>
        <w:t xml:space="preserve"> </w:t>
      </w:r>
      <w:proofErr w:type="spellStart"/>
      <w:r w:rsidR="00061BE8" w:rsidRPr="003130BF">
        <w:rPr>
          <w:rFonts w:ascii="Times New Roman" w:hAnsi="Times New Roman" w:cs="Times New Roman"/>
          <w:i/>
          <w:sz w:val="24"/>
          <w:szCs w:val="24"/>
          <w:lang w:val="lt-LT"/>
        </w:rPr>
        <w:t>Service</w:t>
      </w:r>
      <w:proofErr w:type="spellEnd"/>
      <w:r w:rsidR="00061BE8" w:rsidRPr="003130BF">
        <w:rPr>
          <w:rFonts w:ascii="Times New Roman" w:hAnsi="Times New Roman" w:cs="Times New Roman"/>
          <w:i/>
          <w:sz w:val="24"/>
          <w:szCs w:val="24"/>
          <w:lang w:val="lt-LT"/>
        </w:rPr>
        <w:t xml:space="preserve"> </w:t>
      </w:r>
      <w:proofErr w:type="spellStart"/>
      <w:r w:rsidR="00061BE8" w:rsidRPr="003130BF">
        <w:rPr>
          <w:rFonts w:ascii="Times New Roman" w:hAnsi="Times New Roman" w:cs="Times New Roman"/>
          <w:i/>
          <w:sz w:val="24"/>
          <w:szCs w:val="24"/>
          <w:lang w:val="lt-LT"/>
        </w:rPr>
        <w:t>Oriented</w:t>
      </w:r>
      <w:proofErr w:type="spellEnd"/>
      <w:r w:rsidR="00061BE8" w:rsidRPr="003130BF">
        <w:rPr>
          <w:rFonts w:ascii="Times New Roman" w:hAnsi="Times New Roman" w:cs="Times New Roman"/>
          <w:i/>
          <w:sz w:val="24"/>
          <w:szCs w:val="24"/>
          <w:lang w:val="lt-LT"/>
        </w:rPr>
        <w:t xml:space="preserve"> </w:t>
      </w:r>
      <w:proofErr w:type="spellStart"/>
      <w:r w:rsidR="00061BE8" w:rsidRPr="003130BF">
        <w:rPr>
          <w:rFonts w:ascii="Times New Roman" w:hAnsi="Times New Roman" w:cs="Times New Roman"/>
          <w:i/>
          <w:sz w:val="24"/>
          <w:szCs w:val="24"/>
          <w:lang w:val="lt-LT"/>
        </w:rPr>
        <w:t>Architecture</w:t>
      </w:r>
      <w:proofErr w:type="spellEnd"/>
      <w:r w:rsidR="00061BE8" w:rsidRPr="003130BF">
        <w:rPr>
          <w:rFonts w:ascii="Times New Roman" w:hAnsi="Times New Roman" w:cs="Times New Roman"/>
          <w:sz w:val="24"/>
          <w:szCs w:val="24"/>
          <w:lang w:val="lt-LT"/>
        </w:rPr>
        <w:t xml:space="preserve">) principais. Užklausos, duomenų gavimui ir duomenų teikimui, vyksta naudojant SOAP protokolą (angl. </w:t>
      </w:r>
      <w:proofErr w:type="spellStart"/>
      <w:r w:rsidR="00061BE8" w:rsidRPr="003130BF">
        <w:rPr>
          <w:rFonts w:ascii="Times New Roman" w:hAnsi="Times New Roman" w:cs="Times New Roman"/>
          <w:i/>
          <w:sz w:val="24"/>
          <w:szCs w:val="24"/>
          <w:lang w:val="lt-LT"/>
        </w:rPr>
        <w:t>Simple</w:t>
      </w:r>
      <w:proofErr w:type="spellEnd"/>
      <w:r w:rsidR="00061BE8" w:rsidRPr="003130BF">
        <w:rPr>
          <w:rFonts w:ascii="Times New Roman" w:hAnsi="Times New Roman" w:cs="Times New Roman"/>
          <w:i/>
          <w:sz w:val="24"/>
          <w:szCs w:val="24"/>
          <w:lang w:val="lt-LT"/>
        </w:rPr>
        <w:t xml:space="preserve"> </w:t>
      </w:r>
      <w:proofErr w:type="spellStart"/>
      <w:r w:rsidR="00061BE8" w:rsidRPr="003130BF">
        <w:rPr>
          <w:rFonts w:ascii="Times New Roman" w:hAnsi="Times New Roman" w:cs="Times New Roman"/>
          <w:i/>
          <w:sz w:val="24"/>
          <w:szCs w:val="24"/>
          <w:lang w:val="lt-LT"/>
        </w:rPr>
        <w:t>Object</w:t>
      </w:r>
      <w:proofErr w:type="spellEnd"/>
      <w:r w:rsidR="00061BE8" w:rsidRPr="003130BF">
        <w:rPr>
          <w:rFonts w:ascii="Times New Roman" w:hAnsi="Times New Roman" w:cs="Times New Roman"/>
          <w:i/>
          <w:sz w:val="24"/>
          <w:szCs w:val="24"/>
          <w:lang w:val="lt-LT"/>
        </w:rPr>
        <w:t xml:space="preserve"> Access </w:t>
      </w:r>
      <w:proofErr w:type="spellStart"/>
      <w:r w:rsidR="00061BE8" w:rsidRPr="003130BF">
        <w:rPr>
          <w:rFonts w:ascii="Times New Roman" w:hAnsi="Times New Roman" w:cs="Times New Roman"/>
          <w:i/>
          <w:sz w:val="24"/>
          <w:szCs w:val="24"/>
          <w:lang w:val="lt-LT"/>
        </w:rPr>
        <w:t>Protocol</w:t>
      </w:r>
      <w:proofErr w:type="spellEnd"/>
      <w:r w:rsidR="00061BE8" w:rsidRPr="003130BF">
        <w:rPr>
          <w:rFonts w:ascii="Times New Roman" w:hAnsi="Times New Roman" w:cs="Times New Roman"/>
          <w:sz w:val="24"/>
          <w:szCs w:val="24"/>
          <w:lang w:val="lt-LT"/>
        </w:rPr>
        <w:t xml:space="preserve">) ir </w:t>
      </w:r>
      <w:proofErr w:type="spellStart"/>
      <w:r w:rsidR="00061BE8" w:rsidRPr="003130BF">
        <w:rPr>
          <w:rFonts w:ascii="Times New Roman" w:hAnsi="Times New Roman" w:cs="Times New Roman"/>
          <w:sz w:val="24"/>
          <w:szCs w:val="24"/>
          <w:lang w:val="lt-LT"/>
        </w:rPr>
        <w:t>gRPC</w:t>
      </w:r>
      <w:proofErr w:type="spellEnd"/>
      <w:r w:rsidR="00061BE8" w:rsidRPr="003130BF">
        <w:rPr>
          <w:rFonts w:ascii="Times New Roman" w:hAnsi="Times New Roman" w:cs="Times New Roman"/>
          <w:sz w:val="24"/>
          <w:szCs w:val="24"/>
          <w:lang w:val="lt-LT"/>
        </w:rPr>
        <w:t xml:space="preserve"> (</w:t>
      </w:r>
      <w:proofErr w:type="spellStart"/>
      <w:r w:rsidR="00061BE8" w:rsidRPr="003130BF">
        <w:rPr>
          <w:rFonts w:ascii="Times New Roman" w:hAnsi="Times New Roman" w:cs="Times New Roman"/>
          <w:i/>
          <w:iCs/>
          <w:sz w:val="24"/>
          <w:szCs w:val="24"/>
          <w:lang w:val="lt-LT"/>
        </w:rPr>
        <w:t>google</w:t>
      </w:r>
      <w:proofErr w:type="spellEnd"/>
      <w:r w:rsidR="00061BE8" w:rsidRPr="003130BF">
        <w:rPr>
          <w:rFonts w:ascii="Times New Roman" w:hAnsi="Times New Roman" w:cs="Times New Roman"/>
          <w:i/>
          <w:iCs/>
          <w:sz w:val="24"/>
          <w:szCs w:val="24"/>
          <w:lang w:val="lt-LT"/>
        </w:rPr>
        <w:t xml:space="preserve"> </w:t>
      </w:r>
      <w:proofErr w:type="spellStart"/>
      <w:r w:rsidR="00061BE8" w:rsidRPr="003130BF">
        <w:rPr>
          <w:rFonts w:ascii="Times New Roman" w:hAnsi="Times New Roman" w:cs="Times New Roman"/>
          <w:i/>
          <w:iCs/>
          <w:sz w:val="24"/>
          <w:szCs w:val="24"/>
          <w:lang w:val="lt-LT"/>
        </w:rPr>
        <w:t>Remote</w:t>
      </w:r>
      <w:proofErr w:type="spellEnd"/>
      <w:r w:rsidR="00061BE8" w:rsidRPr="003130BF">
        <w:rPr>
          <w:rFonts w:ascii="Times New Roman" w:hAnsi="Times New Roman" w:cs="Times New Roman"/>
          <w:i/>
          <w:iCs/>
          <w:sz w:val="24"/>
          <w:szCs w:val="24"/>
          <w:lang w:val="lt-LT"/>
        </w:rPr>
        <w:t xml:space="preserve"> </w:t>
      </w:r>
      <w:proofErr w:type="spellStart"/>
      <w:r w:rsidR="00061BE8" w:rsidRPr="003130BF">
        <w:rPr>
          <w:rFonts w:ascii="Times New Roman" w:hAnsi="Times New Roman" w:cs="Times New Roman"/>
          <w:i/>
          <w:iCs/>
          <w:sz w:val="24"/>
          <w:szCs w:val="24"/>
          <w:lang w:val="lt-LT"/>
        </w:rPr>
        <w:t>Procedure</w:t>
      </w:r>
      <w:proofErr w:type="spellEnd"/>
      <w:r w:rsidR="00061BE8" w:rsidRPr="003130BF">
        <w:rPr>
          <w:rFonts w:ascii="Times New Roman" w:hAnsi="Times New Roman" w:cs="Times New Roman"/>
          <w:i/>
          <w:iCs/>
          <w:sz w:val="24"/>
          <w:szCs w:val="24"/>
          <w:lang w:val="lt-LT"/>
        </w:rPr>
        <w:t xml:space="preserve"> </w:t>
      </w:r>
      <w:proofErr w:type="spellStart"/>
      <w:r w:rsidR="00061BE8" w:rsidRPr="003130BF">
        <w:rPr>
          <w:rFonts w:ascii="Times New Roman" w:hAnsi="Times New Roman" w:cs="Times New Roman"/>
          <w:i/>
          <w:iCs/>
          <w:sz w:val="24"/>
          <w:szCs w:val="24"/>
          <w:lang w:val="lt-LT"/>
        </w:rPr>
        <w:t>Call</w:t>
      </w:r>
      <w:proofErr w:type="spellEnd"/>
      <w:r w:rsidR="00061BE8" w:rsidRPr="003130BF">
        <w:rPr>
          <w:rFonts w:ascii="Times New Roman" w:hAnsi="Times New Roman" w:cs="Times New Roman"/>
          <w:sz w:val="24"/>
          <w:szCs w:val="24"/>
          <w:lang w:val="lt-LT"/>
        </w:rPr>
        <w:t xml:space="preserve">), duomenų bazės procedūras, duomenų atnaujinimui naudojamas </w:t>
      </w:r>
      <w:proofErr w:type="spellStart"/>
      <w:r w:rsidR="00061BE8" w:rsidRPr="003130BF">
        <w:rPr>
          <w:rFonts w:ascii="Times New Roman" w:hAnsi="Times New Roman" w:cs="Times New Roman"/>
          <w:i/>
          <w:sz w:val="24"/>
          <w:szCs w:val="24"/>
          <w:lang w:val="lt-LT"/>
        </w:rPr>
        <w:t>Oracle</w:t>
      </w:r>
      <w:proofErr w:type="spellEnd"/>
      <w:r w:rsidR="00061BE8" w:rsidRPr="003130BF">
        <w:rPr>
          <w:rFonts w:ascii="Times New Roman" w:hAnsi="Times New Roman" w:cs="Times New Roman"/>
          <w:i/>
          <w:sz w:val="24"/>
          <w:szCs w:val="24"/>
          <w:lang w:val="lt-LT"/>
        </w:rPr>
        <w:t xml:space="preserve"> </w:t>
      </w:r>
      <w:proofErr w:type="spellStart"/>
      <w:r w:rsidR="00061BE8" w:rsidRPr="003130BF">
        <w:rPr>
          <w:rFonts w:ascii="Times New Roman" w:hAnsi="Times New Roman" w:cs="Times New Roman"/>
          <w:i/>
          <w:sz w:val="24"/>
          <w:szCs w:val="24"/>
          <w:lang w:val="lt-LT"/>
        </w:rPr>
        <w:t>Materialized</w:t>
      </w:r>
      <w:proofErr w:type="spellEnd"/>
      <w:r w:rsidR="00061BE8" w:rsidRPr="003130BF">
        <w:rPr>
          <w:rFonts w:ascii="Times New Roman" w:hAnsi="Times New Roman" w:cs="Times New Roman"/>
          <w:i/>
          <w:sz w:val="24"/>
          <w:szCs w:val="24"/>
          <w:lang w:val="lt-LT"/>
        </w:rPr>
        <w:t xml:space="preserve"> </w:t>
      </w:r>
      <w:proofErr w:type="spellStart"/>
      <w:r w:rsidR="00061BE8" w:rsidRPr="003130BF">
        <w:rPr>
          <w:rFonts w:ascii="Times New Roman" w:hAnsi="Times New Roman" w:cs="Times New Roman"/>
          <w:i/>
          <w:sz w:val="24"/>
          <w:szCs w:val="24"/>
          <w:lang w:val="lt-LT"/>
        </w:rPr>
        <w:t>view</w:t>
      </w:r>
      <w:proofErr w:type="spellEnd"/>
      <w:r w:rsidR="00061BE8" w:rsidRPr="003130BF">
        <w:rPr>
          <w:rFonts w:ascii="Times New Roman" w:hAnsi="Times New Roman" w:cs="Times New Roman"/>
          <w:sz w:val="24"/>
          <w:szCs w:val="24"/>
          <w:lang w:val="lt-LT"/>
        </w:rPr>
        <w:t xml:space="preserve"> mechanizm</w:t>
      </w:r>
      <w:r w:rsidR="00C16AF2">
        <w:rPr>
          <w:rFonts w:ascii="Times New Roman" w:hAnsi="Times New Roman" w:cs="Times New Roman"/>
          <w:sz w:val="24"/>
          <w:szCs w:val="24"/>
          <w:lang w:val="lt-LT"/>
        </w:rPr>
        <w:t xml:space="preserve">o </w:t>
      </w:r>
      <w:proofErr w:type="spellStart"/>
      <w:r w:rsidR="00C16AF2">
        <w:rPr>
          <w:rFonts w:ascii="Times New Roman" w:hAnsi="Times New Roman" w:cs="Times New Roman"/>
          <w:sz w:val="24"/>
          <w:szCs w:val="24"/>
          <w:lang w:val="lt-LT"/>
        </w:rPr>
        <w:t>Oracle</w:t>
      </w:r>
      <w:proofErr w:type="spellEnd"/>
      <w:r w:rsidR="00C16AF2">
        <w:rPr>
          <w:rFonts w:ascii="Times New Roman" w:hAnsi="Times New Roman" w:cs="Times New Roman"/>
          <w:sz w:val="24"/>
          <w:szCs w:val="24"/>
          <w:lang w:val="lt-LT"/>
        </w:rPr>
        <w:t xml:space="preserve"> DBVS 12c</w:t>
      </w:r>
      <w:r w:rsidR="00061BE8" w:rsidRPr="003130BF">
        <w:rPr>
          <w:rFonts w:ascii="Times New Roman" w:hAnsi="Times New Roman" w:cs="Times New Roman"/>
          <w:sz w:val="24"/>
          <w:szCs w:val="24"/>
          <w:lang w:val="lt-LT"/>
        </w:rPr>
        <w:t>, kai informacija apie duomenų pakeitimus saugoma lentelėse (</w:t>
      </w:r>
      <w:r w:rsidR="00061BE8" w:rsidRPr="003130BF">
        <w:rPr>
          <w:rFonts w:ascii="Times New Roman" w:hAnsi="Times New Roman" w:cs="Times New Roman"/>
          <w:i/>
          <w:sz w:val="24"/>
          <w:szCs w:val="24"/>
          <w:lang w:val="lt-LT"/>
        </w:rPr>
        <w:t>Snapshot.log</w:t>
      </w:r>
      <w:r w:rsidR="00061BE8" w:rsidRPr="003130BF">
        <w:rPr>
          <w:rFonts w:ascii="Times New Roman" w:hAnsi="Times New Roman" w:cs="Times New Roman"/>
          <w:sz w:val="24"/>
          <w:szCs w:val="24"/>
          <w:lang w:val="lt-LT"/>
        </w:rPr>
        <w:t>);</w:t>
      </w:r>
    </w:p>
    <w:p w14:paraId="2DAFF2CA" w14:textId="294778C3" w:rsidR="00061BE8" w:rsidRPr="003130BF" w:rsidRDefault="00094DD1" w:rsidP="00094DD1">
      <w:pPr>
        <w:tabs>
          <w:tab w:val="center" w:pos="0"/>
        </w:tabs>
        <w:spacing w:after="0" w:line="240" w:lineRule="auto"/>
        <w:ind w:firstLine="851"/>
        <w:rPr>
          <w:rFonts w:ascii="Times New Roman" w:hAnsi="Times New Roman" w:cs="Times New Roman"/>
          <w:sz w:val="24"/>
          <w:szCs w:val="24"/>
          <w:lang w:val="lt-LT"/>
        </w:rPr>
      </w:pPr>
      <w:r w:rsidRPr="003130BF">
        <w:rPr>
          <w:rFonts w:ascii="Times New Roman" w:hAnsi="Times New Roman" w:cs="Times New Roman"/>
          <w:sz w:val="24"/>
          <w:szCs w:val="24"/>
          <w:u w:val="single"/>
          <w:lang w:val="lt-LT"/>
        </w:rPr>
        <w:t>1</w:t>
      </w:r>
      <w:r w:rsidR="00C16AF2">
        <w:rPr>
          <w:rFonts w:ascii="Times New Roman" w:hAnsi="Times New Roman" w:cs="Times New Roman"/>
          <w:sz w:val="24"/>
          <w:szCs w:val="24"/>
          <w:u w:val="single"/>
          <w:lang w:val="lt-LT"/>
        </w:rPr>
        <w:t>.</w:t>
      </w:r>
      <w:r w:rsidRPr="003130BF">
        <w:rPr>
          <w:rFonts w:ascii="Times New Roman" w:hAnsi="Times New Roman" w:cs="Times New Roman"/>
          <w:sz w:val="24"/>
          <w:szCs w:val="24"/>
          <w:u w:val="single"/>
          <w:lang w:val="lt-LT"/>
        </w:rPr>
        <w:t>4</w:t>
      </w:r>
      <w:r w:rsidR="00C16AF2">
        <w:rPr>
          <w:rFonts w:ascii="Times New Roman" w:hAnsi="Times New Roman" w:cs="Times New Roman"/>
          <w:sz w:val="24"/>
          <w:szCs w:val="24"/>
          <w:u w:val="single"/>
          <w:lang w:val="lt-LT"/>
        </w:rPr>
        <w:t>.</w:t>
      </w:r>
      <w:r w:rsidRPr="003130BF">
        <w:rPr>
          <w:rFonts w:ascii="Times New Roman" w:hAnsi="Times New Roman" w:cs="Times New Roman"/>
          <w:sz w:val="24"/>
          <w:szCs w:val="24"/>
          <w:u w:val="single"/>
          <w:lang w:val="lt-LT"/>
        </w:rPr>
        <w:t>3</w:t>
      </w:r>
      <w:r w:rsidR="00C16AF2">
        <w:rPr>
          <w:rFonts w:ascii="Times New Roman" w:hAnsi="Times New Roman" w:cs="Times New Roman"/>
          <w:sz w:val="24"/>
          <w:szCs w:val="24"/>
          <w:u w:val="single"/>
          <w:lang w:val="lt-LT"/>
        </w:rPr>
        <w:t>.</w:t>
      </w:r>
      <w:r w:rsidRPr="003130BF">
        <w:rPr>
          <w:rFonts w:ascii="Times New Roman" w:hAnsi="Times New Roman" w:cs="Times New Roman"/>
          <w:sz w:val="24"/>
          <w:szCs w:val="24"/>
          <w:u w:val="single"/>
          <w:lang w:val="lt-LT"/>
        </w:rPr>
        <w:t xml:space="preserve"> </w:t>
      </w:r>
      <w:r w:rsidR="00061BE8" w:rsidRPr="003130BF">
        <w:rPr>
          <w:rFonts w:ascii="Times New Roman" w:hAnsi="Times New Roman" w:cs="Times New Roman"/>
          <w:sz w:val="24"/>
          <w:szCs w:val="24"/>
          <w:u w:val="single"/>
          <w:lang w:val="lt-LT"/>
        </w:rPr>
        <w:t>DVS naudojamos technologijos</w:t>
      </w:r>
      <w:r w:rsidR="00061BE8" w:rsidRPr="003130BF">
        <w:rPr>
          <w:rFonts w:ascii="Times New Roman" w:hAnsi="Times New Roman" w:cs="Times New Roman"/>
          <w:sz w:val="24"/>
          <w:szCs w:val="24"/>
          <w:lang w:val="lt-LT"/>
        </w:rPr>
        <w:t xml:space="preserve">: elementų kūrimui, konfigūravimui ir valdymui yra naudojamas </w:t>
      </w:r>
      <w:proofErr w:type="spellStart"/>
      <w:r w:rsidR="00061BE8" w:rsidRPr="003130BF">
        <w:rPr>
          <w:rFonts w:ascii="Times New Roman" w:hAnsi="Times New Roman" w:cs="Times New Roman"/>
          <w:sz w:val="24"/>
          <w:szCs w:val="24"/>
          <w:lang w:val="lt-LT"/>
        </w:rPr>
        <w:t>Spring</w:t>
      </w:r>
      <w:proofErr w:type="spellEnd"/>
      <w:r w:rsidR="00061BE8" w:rsidRPr="003130BF">
        <w:rPr>
          <w:rFonts w:ascii="Times New Roman" w:hAnsi="Times New Roman" w:cs="Times New Roman"/>
          <w:sz w:val="24"/>
          <w:szCs w:val="24"/>
          <w:lang w:val="lt-LT"/>
        </w:rPr>
        <w:t xml:space="preserve"> </w:t>
      </w:r>
      <w:r w:rsidR="00C16AF2">
        <w:rPr>
          <w:rFonts w:ascii="Times New Roman" w:hAnsi="Times New Roman" w:cs="Times New Roman"/>
          <w:sz w:val="24"/>
          <w:szCs w:val="24"/>
          <w:lang w:val="lt-LT"/>
        </w:rPr>
        <w:t xml:space="preserve">3 </w:t>
      </w:r>
      <w:r w:rsidR="00061BE8" w:rsidRPr="003130BF">
        <w:rPr>
          <w:rFonts w:ascii="Times New Roman" w:hAnsi="Times New Roman" w:cs="Times New Roman"/>
          <w:sz w:val="24"/>
          <w:szCs w:val="24"/>
          <w:lang w:val="lt-LT"/>
        </w:rPr>
        <w:t xml:space="preserve">karkasas, komponentai aprašomi pagal </w:t>
      </w:r>
      <w:proofErr w:type="spellStart"/>
      <w:r w:rsidR="00061BE8" w:rsidRPr="003130BF">
        <w:rPr>
          <w:rFonts w:ascii="Times New Roman" w:hAnsi="Times New Roman" w:cs="Times New Roman"/>
          <w:sz w:val="24"/>
          <w:szCs w:val="24"/>
          <w:lang w:val="lt-LT"/>
        </w:rPr>
        <w:t>JavaBean</w:t>
      </w:r>
      <w:proofErr w:type="spellEnd"/>
      <w:r w:rsidR="00061BE8" w:rsidRPr="003130BF">
        <w:rPr>
          <w:rFonts w:ascii="Times New Roman" w:hAnsi="Times New Roman" w:cs="Times New Roman"/>
          <w:sz w:val="24"/>
          <w:szCs w:val="24"/>
          <w:lang w:val="lt-LT"/>
        </w:rPr>
        <w:t xml:space="preserve"> standartus,  veiklos logika realizuota JAVA, atvaizdavimui naudojamas </w:t>
      </w:r>
      <w:proofErr w:type="spellStart"/>
      <w:r w:rsidR="00061BE8" w:rsidRPr="003130BF">
        <w:rPr>
          <w:rFonts w:ascii="Times New Roman" w:hAnsi="Times New Roman" w:cs="Times New Roman"/>
          <w:sz w:val="24"/>
          <w:szCs w:val="24"/>
          <w:lang w:val="lt-LT"/>
        </w:rPr>
        <w:t>Velocity</w:t>
      </w:r>
      <w:proofErr w:type="spellEnd"/>
      <w:r w:rsidR="00061BE8" w:rsidRPr="003130BF">
        <w:rPr>
          <w:rFonts w:ascii="Times New Roman" w:hAnsi="Times New Roman" w:cs="Times New Roman"/>
          <w:sz w:val="24"/>
          <w:szCs w:val="24"/>
          <w:lang w:val="lt-LT"/>
        </w:rPr>
        <w:t xml:space="preserve">  šablonų mechanizmas (angl. </w:t>
      </w:r>
      <w:proofErr w:type="spellStart"/>
      <w:r w:rsidR="00061BE8" w:rsidRPr="003130BF">
        <w:rPr>
          <w:rFonts w:ascii="Times New Roman" w:hAnsi="Times New Roman" w:cs="Times New Roman"/>
          <w:i/>
          <w:sz w:val="24"/>
          <w:szCs w:val="24"/>
          <w:lang w:val="lt-LT"/>
        </w:rPr>
        <w:t>Velocity</w:t>
      </w:r>
      <w:proofErr w:type="spellEnd"/>
      <w:r w:rsidR="00061BE8" w:rsidRPr="003130BF">
        <w:rPr>
          <w:rFonts w:ascii="Times New Roman" w:hAnsi="Times New Roman" w:cs="Times New Roman"/>
          <w:i/>
          <w:sz w:val="24"/>
          <w:szCs w:val="24"/>
          <w:lang w:val="lt-LT"/>
        </w:rPr>
        <w:t xml:space="preserve"> </w:t>
      </w:r>
      <w:proofErr w:type="spellStart"/>
      <w:r w:rsidR="00061BE8" w:rsidRPr="003130BF">
        <w:rPr>
          <w:rFonts w:ascii="Times New Roman" w:hAnsi="Times New Roman" w:cs="Times New Roman"/>
          <w:i/>
          <w:sz w:val="24"/>
          <w:szCs w:val="24"/>
          <w:lang w:val="lt-LT"/>
        </w:rPr>
        <w:t>template</w:t>
      </w:r>
      <w:proofErr w:type="spellEnd"/>
      <w:r w:rsidR="00061BE8" w:rsidRPr="003130BF">
        <w:rPr>
          <w:rFonts w:ascii="Times New Roman" w:hAnsi="Times New Roman" w:cs="Times New Roman"/>
          <w:i/>
          <w:sz w:val="24"/>
          <w:szCs w:val="24"/>
          <w:lang w:val="lt-LT"/>
        </w:rPr>
        <w:t xml:space="preserve"> </w:t>
      </w:r>
      <w:proofErr w:type="spellStart"/>
      <w:r w:rsidR="00061BE8" w:rsidRPr="003130BF">
        <w:rPr>
          <w:rFonts w:ascii="Times New Roman" w:hAnsi="Times New Roman" w:cs="Times New Roman"/>
          <w:i/>
          <w:sz w:val="24"/>
          <w:szCs w:val="24"/>
          <w:lang w:val="lt-LT"/>
        </w:rPr>
        <w:t>engine</w:t>
      </w:r>
      <w:proofErr w:type="spellEnd"/>
      <w:r w:rsidR="00061BE8" w:rsidRPr="003130BF">
        <w:rPr>
          <w:rFonts w:ascii="Times New Roman" w:hAnsi="Times New Roman" w:cs="Times New Roman"/>
          <w:sz w:val="24"/>
          <w:szCs w:val="24"/>
          <w:lang w:val="lt-LT"/>
        </w:rPr>
        <w:t xml:space="preserve">). Duomenų padėjimui bei paėmimui iš </w:t>
      </w:r>
      <w:proofErr w:type="spellStart"/>
      <w:r w:rsidR="00061BE8" w:rsidRPr="003130BF">
        <w:rPr>
          <w:rFonts w:ascii="Times New Roman" w:hAnsi="Times New Roman" w:cs="Times New Roman"/>
          <w:sz w:val="24"/>
          <w:szCs w:val="24"/>
          <w:lang w:val="lt-LT"/>
        </w:rPr>
        <w:t>Oracle</w:t>
      </w:r>
      <w:proofErr w:type="spellEnd"/>
      <w:r w:rsidR="00061BE8" w:rsidRPr="003130BF">
        <w:rPr>
          <w:rFonts w:ascii="Times New Roman" w:hAnsi="Times New Roman" w:cs="Times New Roman"/>
          <w:sz w:val="24"/>
          <w:szCs w:val="24"/>
          <w:lang w:val="lt-LT"/>
        </w:rPr>
        <w:t xml:space="preserve"> duomenų bazės naudojama IBATIS biblioteka;</w:t>
      </w:r>
    </w:p>
    <w:p w14:paraId="52020759" w14:textId="6BEF7A1B" w:rsidR="00061BE8" w:rsidRPr="003130BF" w:rsidRDefault="00094DD1" w:rsidP="00094DD1">
      <w:pPr>
        <w:spacing w:after="0" w:line="240" w:lineRule="auto"/>
        <w:ind w:firstLine="851"/>
        <w:rPr>
          <w:rFonts w:ascii="Times New Roman" w:hAnsi="Times New Roman" w:cs="Times New Roman"/>
          <w:sz w:val="24"/>
          <w:szCs w:val="24"/>
          <w:lang w:val="lt-LT"/>
        </w:rPr>
      </w:pPr>
      <w:r w:rsidRPr="003130BF">
        <w:rPr>
          <w:rFonts w:ascii="Times New Roman" w:hAnsi="Times New Roman" w:cs="Times New Roman"/>
          <w:sz w:val="24"/>
          <w:szCs w:val="24"/>
          <w:u w:val="single"/>
          <w:lang w:val="lt-LT"/>
        </w:rPr>
        <w:t xml:space="preserve">1.4.4. </w:t>
      </w:r>
      <w:r w:rsidR="00061BE8" w:rsidRPr="003130BF">
        <w:rPr>
          <w:rFonts w:ascii="Times New Roman" w:hAnsi="Times New Roman" w:cs="Times New Roman"/>
          <w:sz w:val="24"/>
          <w:szCs w:val="24"/>
          <w:u w:val="single"/>
          <w:lang w:val="lt-LT"/>
        </w:rPr>
        <w:t>ES FK naudojamos technologijos:</w:t>
      </w:r>
    </w:p>
    <w:p w14:paraId="32E0C49D" w14:textId="4BCD302A" w:rsidR="00061BE8" w:rsidRPr="003130BF" w:rsidRDefault="00094DD1" w:rsidP="00094DD1">
      <w:pPr>
        <w:tabs>
          <w:tab w:val="center" w:pos="0"/>
          <w:tab w:val="left" w:pos="709"/>
          <w:tab w:val="left" w:pos="1560"/>
        </w:tabs>
        <w:spacing w:after="0" w:line="240" w:lineRule="auto"/>
        <w:ind w:left="142" w:firstLine="709"/>
        <w:rPr>
          <w:rFonts w:ascii="Times New Roman" w:hAnsi="Times New Roman" w:cs="Times New Roman"/>
          <w:sz w:val="24"/>
          <w:szCs w:val="24"/>
          <w:lang w:val="lt-LT"/>
        </w:rPr>
      </w:pPr>
      <w:r w:rsidRPr="003130BF">
        <w:rPr>
          <w:rFonts w:ascii="Times New Roman" w:hAnsi="Times New Roman" w:cs="Times New Roman"/>
          <w:sz w:val="24"/>
          <w:szCs w:val="24"/>
          <w:lang w:val="lt-LT"/>
        </w:rPr>
        <w:lastRenderedPageBreak/>
        <w:t>1.4.4.1.</w:t>
      </w:r>
      <w:r w:rsidR="00061BE8" w:rsidRPr="003130BF">
        <w:rPr>
          <w:rFonts w:ascii="Times New Roman" w:hAnsi="Times New Roman" w:cs="Times New Roman"/>
          <w:sz w:val="24"/>
          <w:szCs w:val="24"/>
          <w:lang w:val="lt-LT"/>
        </w:rPr>
        <w:t>Žiniatinklio paslaugų modulis – Java technologijomis pagrįsta aplikacija, kuri skirta siųsti ir gauti ECRIS žinutes. Aplikacija</w:t>
      </w:r>
      <w:r w:rsidR="00A9041B">
        <w:rPr>
          <w:rFonts w:ascii="Times New Roman" w:hAnsi="Times New Roman" w:cs="Times New Roman"/>
          <w:sz w:val="24"/>
          <w:szCs w:val="24"/>
          <w:lang w:val="lt-LT"/>
        </w:rPr>
        <w:t xml:space="preserve"> sukurta naudojant Java 6 platformą</w:t>
      </w:r>
      <w:r w:rsidR="00A9041B" w:rsidRPr="003130BF">
        <w:rPr>
          <w:rFonts w:ascii="Times New Roman" w:hAnsi="Times New Roman" w:cs="Times New Roman"/>
          <w:sz w:val="24"/>
          <w:szCs w:val="24"/>
          <w:lang w:val="lt-LT"/>
        </w:rPr>
        <w:t xml:space="preserve">, </w:t>
      </w:r>
      <w:r w:rsidR="00061BE8" w:rsidRPr="003130BF">
        <w:rPr>
          <w:rFonts w:ascii="Times New Roman" w:hAnsi="Times New Roman" w:cs="Times New Roman"/>
          <w:sz w:val="24"/>
          <w:szCs w:val="24"/>
          <w:lang w:val="lt-LT"/>
        </w:rPr>
        <w:t xml:space="preserve"> atitinka Java </w:t>
      </w:r>
      <w:proofErr w:type="spellStart"/>
      <w:r w:rsidR="00061BE8" w:rsidRPr="003130BF">
        <w:rPr>
          <w:rFonts w:ascii="Times New Roman" w:hAnsi="Times New Roman" w:cs="Times New Roman"/>
          <w:sz w:val="24"/>
          <w:szCs w:val="24"/>
          <w:lang w:val="lt-LT"/>
        </w:rPr>
        <w:t>Servlet</w:t>
      </w:r>
      <w:proofErr w:type="spellEnd"/>
      <w:r w:rsidR="00061BE8" w:rsidRPr="003130BF">
        <w:rPr>
          <w:rFonts w:ascii="Times New Roman" w:hAnsi="Times New Roman" w:cs="Times New Roman"/>
          <w:sz w:val="24"/>
          <w:szCs w:val="24"/>
          <w:lang w:val="lt-LT"/>
        </w:rPr>
        <w:t xml:space="preserve"> 2.5 specifikaciją ir veikia </w:t>
      </w:r>
      <w:proofErr w:type="spellStart"/>
      <w:r w:rsidR="00061BE8" w:rsidRPr="003130BF">
        <w:rPr>
          <w:rFonts w:ascii="Times New Roman" w:hAnsi="Times New Roman" w:cs="Times New Roman"/>
          <w:sz w:val="24"/>
          <w:szCs w:val="24"/>
          <w:lang w:val="lt-LT"/>
        </w:rPr>
        <w:t>Tomcat</w:t>
      </w:r>
      <w:proofErr w:type="spellEnd"/>
      <w:r w:rsidR="00061BE8" w:rsidRPr="003130BF">
        <w:rPr>
          <w:rFonts w:ascii="Times New Roman" w:hAnsi="Times New Roman" w:cs="Times New Roman"/>
          <w:sz w:val="24"/>
          <w:szCs w:val="24"/>
          <w:lang w:val="lt-LT"/>
        </w:rPr>
        <w:t xml:space="preserve"> </w:t>
      </w:r>
      <w:proofErr w:type="spellStart"/>
      <w:r w:rsidR="00061BE8" w:rsidRPr="003130BF">
        <w:rPr>
          <w:rFonts w:ascii="Times New Roman" w:hAnsi="Times New Roman" w:cs="Times New Roman"/>
          <w:sz w:val="24"/>
          <w:szCs w:val="24"/>
          <w:lang w:val="lt-LT"/>
        </w:rPr>
        <w:t>web</w:t>
      </w:r>
      <w:proofErr w:type="spellEnd"/>
      <w:r w:rsidR="00061BE8" w:rsidRPr="003130BF">
        <w:rPr>
          <w:rFonts w:ascii="Times New Roman" w:hAnsi="Times New Roman" w:cs="Times New Roman"/>
          <w:sz w:val="24"/>
          <w:szCs w:val="24"/>
          <w:lang w:val="lt-LT"/>
        </w:rPr>
        <w:t xml:space="preserve"> aplikacijų serveryje. Keitimuisi žinutėmis aplikacija naudoja SOAP protokolą, veikiantį per saugų HTTPS kanalą</w:t>
      </w:r>
      <w:r w:rsidR="00A9041B">
        <w:rPr>
          <w:rFonts w:ascii="Times New Roman" w:hAnsi="Times New Roman" w:cs="Times New Roman"/>
          <w:sz w:val="24"/>
          <w:szCs w:val="24"/>
          <w:lang w:val="lt-LT"/>
        </w:rPr>
        <w:t xml:space="preserve">. </w:t>
      </w:r>
      <w:r w:rsidR="00A9041B" w:rsidRPr="007D0454">
        <w:rPr>
          <w:rFonts w:ascii="Times New Roman" w:hAnsi="Times New Roman" w:cs="Times New Roman"/>
          <w:sz w:val="24"/>
          <w:szCs w:val="24"/>
          <w:lang w:val="lt-LT"/>
        </w:rPr>
        <w:t xml:space="preserve">  Priklausomybių ir komponentų valdymui naudoja </w:t>
      </w:r>
      <w:proofErr w:type="spellStart"/>
      <w:r w:rsidR="00A9041B" w:rsidRPr="007D0454">
        <w:rPr>
          <w:rFonts w:ascii="Times New Roman" w:hAnsi="Times New Roman" w:cs="Times New Roman"/>
          <w:sz w:val="24"/>
          <w:szCs w:val="24"/>
          <w:lang w:val="lt-LT"/>
        </w:rPr>
        <w:t>Spring</w:t>
      </w:r>
      <w:proofErr w:type="spellEnd"/>
      <w:r w:rsidR="00A9041B" w:rsidRPr="007D0454">
        <w:rPr>
          <w:rFonts w:ascii="Times New Roman" w:hAnsi="Times New Roman" w:cs="Times New Roman"/>
          <w:sz w:val="24"/>
          <w:szCs w:val="24"/>
          <w:lang w:val="lt-LT"/>
        </w:rPr>
        <w:t xml:space="preserve"> 3 karkasą, užtikrinantį </w:t>
      </w:r>
      <w:proofErr w:type="spellStart"/>
      <w:r w:rsidR="00A9041B" w:rsidRPr="007D0454">
        <w:rPr>
          <w:rFonts w:ascii="Times New Roman" w:hAnsi="Times New Roman" w:cs="Times New Roman"/>
          <w:i/>
          <w:iCs/>
          <w:sz w:val="24"/>
          <w:szCs w:val="24"/>
          <w:lang w:val="lt-LT"/>
        </w:rPr>
        <w:t>Inversion</w:t>
      </w:r>
      <w:proofErr w:type="spellEnd"/>
      <w:r w:rsidR="00A9041B" w:rsidRPr="007D0454">
        <w:rPr>
          <w:rFonts w:ascii="Times New Roman" w:hAnsi="Times New Roman" w:cs="Times New Roman"/>
          <w:i/>
          <w:iCs/>
          <w:sz w:val="24"/>
          <w:szCs w:val="24"/>
          <w:lang w:val="lt-LT"/>
        </w:rPr>
        <w:t xml:space="preserve"> </w:t>
      </w:r>
      <w:proofErr w:type="spellStart"/>
      <w:r w:rsidR="00A9041B" w:rsidRPr="007D0454">
        <w:rPr>
          <w:rFonts w:ascii="Times New Roman" w:hAnsi="Times New Roman" w:cs="Times New Roman"/>
          <w:i/>
          <w:iCs/>
          <w:sz w:val="24"/>
          <w:szCs w:val="24"/>
          <w:lang w:val="lt-LT"/>
        </w:rPr>
        <w:t>of</w:t>
      </w:r>
      <w:proofErr w:type="spellEnd"/>
      <w:r w:rsidR="00A9041B" w:rsidRPr="007D0454">
        <w:rPr>
          <w:rFonts w:ascii="Times New Roman" w:hAnsi="Times New Roman" w:cs="Times New Roman"/>
          <w:i/>
          <w:iCs/>
          <w:sz w:val="24"/>
          <w:szCs w:val="24"/>
          <w:lang w:val="lt-LT"/>
        </w:rPr>
        <w:t xml:space="preserve"> </w:t>
      </w:r>
      <w:proofErr w:type="spellStart"/>
      <w:r w:rsidR="00A9041B" w:rsidRPr="007D0454">
        <w:rPr>
          <w:rFonts w:ascii="Times New Roman" w:hAnsi="Times New Roman" w:cs="Times New Roman"/>
          <w:i/>
          <w:iCs/>
          <w:sz w:val="24"/>
          <w:szCs w:val="24"/>
          <w:lang w:val="lt-LT"/>
        </w:rPr>
        <w:t>Control</w:t>
      </w:r>
      <w:proofErr w:type="spellEnd"/>
      <w:r w:rsidR="00A9041B" w:rsidRPr="007D0454">
        <w:rPr>
          <w:rFonts w:ascii="Times New Roman" w:hAnsi="Times New Roman" w:cs="Times New Roman"/>
          <w:i/>
          <w:iCs/>
          <w:sz w:val="24"/>
          <w:szCs w:val="24"/>
          <w:lang w:val="lt-LT"/>
        </w:rPr>
        <w:t xml:space="preserve"> (</w:t>
      </w:r>
      <w:proofErr w:type="spellStart"/>
      <w:r w:rsidR="00A9041B" w:rsidRPr="007D0454">
        <w:rPr>
          <w:rFonts w:ascii="Times New Roman" w:hAnsi="Times New Roman" w:cs="Times New Roman"/>
          <w:i/>
          <w:iCs/>
          <w:sz w:val="24"/>
          <w:szCs w:val="24"/>
          <w:lang w:val="lt-LT"/>
        </w:rPr>
        <w:t>IoC</w:t>
      </w:r>
      <w:proofErr w:type="spellEnd"/>
      <w:r w:rsidR="00A9041B" w:rsidRPr="007D0454">
        <w:rPr>
          <w:rFonts w:ascii="Times New Roman" w:hAnsi="Times New Roman" w:cs="Times New Roman"/>
          <w:i/>
          <w:iCs/>
          <w:sz w:val="24"/>
          <w:szCs w:val="24"/>
          <w:lang w:val="lt-LT"/>
        </w:rPr>
        <w:t>)</w:t>
      </w:r>
      <w:r w:rsidR="00A9041B" w:rsidRPr="007D0454">
        <w:rPr>
          <w:rFonts w:ascii="Times New Roman" w:hAnsi="Times New Roman" w:cs="Times New Roman"/>
          <w:sz w:val="24"/>
          <w:szCs w:val="24"/>
          <w:lang w:val="lt-LT"/>
        </w:rPr>
        <w:t xml:space="preserve"> principo taikymą ir </w:t>
      </w:r>
      <w:proofErr w:type="spellStart"/>
      <w:r w:rsidR="00A9041B" w:rsidRPr="007D0454">
        <w:rPr>
          <w:rFonts w:ascii="Times New Roman" w:hAnsi="Times New Roman" w:cs="Times New Roman"/>
          <w:sz w:val="24"/>
          <w:szCs w:val="24"/>
          <w:lang w:val="lt-LT"/>
        </w:rPr>
        <w:t>Corset</w:t>
      </w:r>
      <w:proofErr w:type="spellEnd"/>
      <w:r w:rsidR="00A9041B" w:rsidRPr="007D0454">
        <w:rPr>
          <w:rFonts w:ascii="Times New Roman" w:hAnsi="Times New Roman" w:cs="Times New Roman"/>
          <w:sz w:val="24"/>
          <w:szCs w:val="24"/>
          <w:lang w:val="lt-LT"/>
        </w:rPr>
        <w:t xml:space="preserve"> karkasą (pagal sistemoje taikomą architektūrinį sprendimą) pagalbiniams infrastruktūriniams sprendimams realizuoti;</w:t>
      </w:r>
      <w:r w:rsidR="00A9041B">
        <w:rPr>
          <w:rFonts w:ascii="Times New Roman" w:hAnsi="Times New Roman" w:cs="Times New Roman"/>
          <w:sz w:val="24"/>
          <w:szCs w:val="24"/>
          <w:lang w:val="lt-LT"/>
        </w:rPr>
        <w:t xml:space="preserve"> </w:t>
      </w:r>
    </w:p>
    <w:p w14:paraId="7568D2D9" w14:textId="19BD86CA" w:rsidR="00D97684" w:rsidRPr="007D0454" w:rsidRDefault="00094DD1" w:rsidP="00D97684">
      <w:pPr>
        <w:tabs>
          <w:tab w:val="left" w:pos="709"/>
          <w:tab w:val="left" w:pos="1560"/>
        </w:tabs>
        <w:spacing w:after="0" w:line="259" w:lineRule="auto"/>
        <w:ind w:firstLine="851"/>
        <w:rPr>
          <w:rFonts w:ascii="Times New Roman" w:hAnsi="Times New Roman" w:cs="Times New Roman"/>
          <w:sz w:val="24"/>
          <w:szCs w:val="24"/>
          <w:lang w:val="lt-LT"/>
        </w:rPr>
      </w:pPr>
      <w:r w:rsidRPr="003130BF">
        <w:rPr>
          <w:rFonts w:ascii="Times New Roman" w:hAnsi="Times New Roman" w:cs="Times New Roman"/>
          <w:sz w:val="24"/>
          <w:szCs w:val="24"/>
          <w:lang w:val="lt-LT"/>
        </w:rPr>
        <w:t>1.4.4.2.</w:t>
      </w:r>
      <w:r w:rsidR="00061BE8" w:rsidRPr="003130BF">
        <w:rPr>
          <w:rFonts w:ascii="Times New Roman" w:hAnsi="Times New Roman" w:cs="Times New Roman"/>
          <w:sz w:val="24"/>
          <w:szCs w:val="24"/>
          <w:lang w:val="lt-LT"/>
        </w:rPr>
        <w:t xml:space="preserve">Naudotojo sąsajos modulis – JAVA internetinės sąsajos technologijomis pagrįsta aplikacija. </w:t>
      </w:r>
      <w:r w:rsidR="00A9041B">
        <w:rPr>
          <w:rFonts w:ascii="Times New Roman" w:hAnsi="Times New Roman" w:cs="Times New Roman"/>
          <w:sz w:val="24"/>
          <w:szCs w:val="24"/>
          <w:lang w:val="lt-LT"/>
        </w:rPr>
        <w:t>A</w:t>
      </w:r>
      <w:proofErr w:type="spellStart"/>
      <w:r w:rsidR="00A9041B" w:rsidRPr="00A9041B">
        <w:rPr>
          <w:rFonts w:ascii="Times New Roman" w:hAnsi="Times New Roman" w:cs="Times New Roman"/>
          <w:sz w:val="24"/>
          <w:szCs w:val="24"/>
        </w:rPr>
        <w:t>plikacija</w:t>
      </w:r>
      <w:proofErr w:type="spellEnd"/>
      <w:r w:rsidR="00A9041B" w:rsidRPr="00A9041B">
        <w:rPr>
          <w:rFonts w:ascii="Times New Roman" w:hAnsi="Times New Roman" w:cs="Times New Roman"/>
          <w:sz w:val="24"/>
          <w:szCs w:val="24"/>
        </w:rPr>
        <w:t xml:space="preserve"> </w:t>
      </w:r>
      <w:proofErr w:type="spellStart"/>
      <w:r w:rsidR="00A9041B" w:rsidRPr="00A9041B">
        <w:rPr>
          <w:rFonts w:ascii="Times New Roman" w:hAnsi="Times New Roman" w:cs="Times New Roman"/>
          <w:sz w:val="24"/>
          <w:szCs w:val="24"/>
        </w:rPr>
        <w:t>sukurta</w:t>
      </w:r>
      <w:proofErr w:type="spellEnd"/>
      <w:r w:rsidR="00A9041B" w:rsidRPr="00A9041B">
        <w:rPr>
          <w:rFonts w:ascii="Times New Roman" w:hAnsi="Times New Roman" w:cs="Times New Roman"/>
          <w:sz w:val="24"/>
          <w:szCs w:val="24"/>
        </w:rPr>
        <w:t xml:space="preserve"> </w:t>
      </w:r>
      <w:proofErr w:type="spellStart"/>
      <w:r w:rsidR="00A9041B" w:rsidRPr="00A9041B">
        <w:rPr>
          <w:rFonts w:ascii="Times New Roman" w:hAnsi="Times New Roman" w:cs="Times New Roman"/>
          <w:sz w:val="24"/>
          <w:szCs w:val="24"/>
        </w:rPr>
        <w:t>naudojant</w:t>
      </w:r>
      <w:proofErr w:type="spellEnd"/>
      <w:r w:rsidR="00A9041B" w:rsidRPr="00A9041B">
        <w:rPr>
          <w:rFonts w:ascii="Times New Roman" w:hAnsi="Times New Roman" w:cs="Times New Roman"/>
          <w:sz w:val="24"/>
          <w:szCs w:val="24"/>
        </w:rPr>
        <w:t xml:space="preserve"> </w:t>
      </w:r>
      <w:r w:rsidR="00A9041B" w:rsidRPr="00C351AD">
        <w:rPr>
          <w:rFonts w:ascii="Times New Roman" w:hAnsi="Times New Roman" w:cs="Times New Roman"/>
          <w:sz w:val="24"/>
          <w:szCs w:val="24"/>
        </w:rPr>
        <w:t xml:space="preserve">Java 6, </w:t>
      </w:r>
      <w:proofErr w:type="spellStart"/>
      <w:r w:rsidR="00A9041B" w:rsidRPr="00C351AD">
        <w:rPr>
          <w:rFonts w:ascii="Times New Roman" w:hAnsi="Times New Roman" w:cs="Times New Roman"/>
          <w:sz w:val="24"/>
          <w:szCs w:val="24"/>
        </w:rPr>
        <w:t>taikomas</w:t>
      </w:r>
      <w:proofErr w:type="spellEnd"/>
      <w:r w:rsidR="00A9041B" w:rsidRPr="00C351AD">
        <w:rPr>
          <w:rFonts w:ascii="Times New Roman" w:hAnsi="Times New Roman" w:cs="Times New Roman"/>
          <w:sz w:val="24"/>
          <w:szCs w:val="24"/>
        </w:rPr>
        <w:t xml:space="preserve"> MVC (Model–View–Controller) </w:t>
      </w:r>
      <w:proofErr w:type="spellStart"/>
      <w:r w:rsidR="00A9041B" w:rsidRPr="00C351AD">
        <w:rPr>
          <w:rFonts w:ascii="Times New Roman" w:hAnsi="Times New Roman" w:cs="Times New Roman"/>
          <w:sz w:val="24"/>
          <w:szCs w:val="24"/>
        </w:rPr>
        <w:t>architektūrinis</w:t>
      </w:r>
      <w:proofErr w:type="spellEnd"/>
      <w:r w:rsidR="00A9041B" w:rsidRPr="00C351AD">
        <w:rPr>
          <w:rFonts w:ascii="Times New Roman" w:hAnsi="Times New Roman" w:cs="Times New Roman"/>
          <w:sz w:val="24"/>
          <w:szCs w:val="24"/>
        </w:rPr>
        <w:t xml:space="preserve"> </w:t>
      </w:r>
      <w:proofErr w:type="spellStart"/>
      <w:r w:rsidR="00A9041B" w:rsidRPr="00C351AD">
        <w:rPr>
          <w:rFonts w:ascii="Times New Roman" w:hAnsi="Times New Roman" w:cs="Times New Roman"/>
          <w:sz w:val="24"/>
          <w:szCs w:val="24"/>
        </w:rPr>
        <w:t>principas</w:t>
      </w:r>
      <w:proofErr w:type="spellEnd"/>
      <w:r w:rsidR="00A9041B">
        <w:rPr>
          <w:rFonts w:ascii="Times New Roman" w:hAnsi="Times New Roman" w:cs="Times New Roman"/>
          <w:sz w:val="24"/>
          <w:szCs w:val="24"/>
        </w:rPr>
        <w:t>.</w:t>
      </w:r>
      <w:r w:rsidR="00A9041B">
        <w:rPr>
          <w:rFonts w:ascii="Times New Roman" w:hAnsi="Times New Roman" w:cs="Times New Roman"/>
          <w:b/>
          <w:bCs/>
          <w:sz w:val="24"/>
          <w:szCs w:val="24"/>
        </w:rPr>
        <w:t xml:space="preserve"> </w:t>
      </w:r>
      <w:r w:rsidR="00061BE8" w:rsidRPr="003130BF">
        <w:rPr>
          <w:rFonts w:ascii="Times New Roman" w:hAnsi="Times New Roman" w:cs="Times New Roman"/>
          <w:sz w:val="24"/>
          <w:szCs w:val="24"/>
          <w:lang w:val="lt-LT"/>
        </w:rPr>
        <w:t xml:space="preserve">MVC lygmenį realizuoja </w:t>
      </w:r>
      <w:proofErr w:type="spellStart"/>
      <w:r w:rsidR="00A9041B">
        <w:rPr>
          <w:rFonts w:ascii="Times New Roman" w:hAnsi="Times New Roman" w:cs="Times New Roman"/>
          <w:sz w:val="24"/>
          <w:szCs w:val="24"/>
          <w:lang w:val="lt-LT"/>
        </w:rPr>
        <w:t>Apache</w:t>
      </w:r>
      <w:proofErr w:type="spellEnd"/>
      <w:r w:rsidR="00A9041B">
        <w:rPr>
          <w:rFonts w:ascii="Times New Roman" w:hAnsi="Times New Roman" w:cs="Times New Roman"/>
          <w:sz w:val="24"/>
          <w:szCs w:val="24"/>
          <w:lang w:val="lt-LT"/>
        </w:rPr>
        <w:t xml:space="preserve"> </w:t>
      </w:r>
      <w:proofErr w:type="spellStart"/>
      <w:r w:rsidR="00061BE8" w:rsidRPr="003130BF">
        <w:rPr>
          <w:rFonts w:ascii="Times New Roman" w:hAnsi="Times New Roman" w:cs="Times New Roman"/>
          <w:sz w:val="24"/>
          <w:szCs w:val="24"/>
          <w:lang w:val="lt-LT"/>
        </w:rPr>
        <w:t>Struts</w:t>
      </w:r>
      <w:proofErr w:type="spellEnd"/>
      <w:r w:rsidR="00061BE8" w:rsidRPr="003130BF">
        <w:rPr>
          <w:rFonts w:ascii="Times New Roman" w:hAnsi="Times New Roman" w:cs="Times New Roman"/>
          <w:sz w:val="24"/>
          <w:szCs w:val="24"/>
          <w:lang w:val="lt-LT"/>
        </w:rPr>
        <w:t xml:space="preserve"> karkasas, papildytas </w:t>
      </w:r>
      <w:proofErr w:type="spellStart"/>
      <w:r w:rsidR="00061BE8" w:rsidRPr="003130BF">
        <w:rPr>
          <w:rFonts w:ascii="Times New Roman" w:hAnsi="Times New Roman" w:cs="Times New Roman"/>
          <w:sz w:val="24"/>
          <w:szCs w:val="24"/>
          <w:lang w:val="lt-LT"/>
        </w:rPr>
        <w:t>Spring</w:t>
      </w:r>
      <w:proofErr w:type="spellEnd"/>
      <w:r w:rsidR="00061BE8" w:rsidRPr="003130BF">
        <w:rPr>
          <w:rFonts w:ascii="Times New Roman" w:hAnsi="Times New Roman" w:cs="Times New Roman"/>
          <w:sz w:val="24"/>
          <w:szCs w:val="24"/>
          <w:lang w:val="lt-LT"/>
        </w:rPr>
        <w:t xml:space="preserve"> karkasu, įgalinančiu </w:t>
      </w:r>
      <w:proofErr w:type="spellStart"/>
      <w:r w:rsidR="00061BE8" w:rsidRPr="003130BF">
        <w:rPr>
          <w:rFonts w:ascii="Times New Roman" w:hAnsi="Times New Roman" w:cs="Times New Roman"/>
          <w:sz w:val="24"/>
          <w:szCs w:val="24"/>
          <w:lang w:val="lt-LT"/>
        </w:rPr>
        <w:t>IoC</w:t>
      </w:r>
      <w:proofErr w:type="spellEnd"/>
      <w:r w:rsidR="00061BE8" w:rsidRPr="003130BF">
        <w:rPr>
          <w:rFonts w:ascii="Times New Roman" w:hAnsi="Times New Roman" w:cs="Times New Roman"/>
          <w:sz w:val="24"/>
          <w:szCs w:val="24"/>
          <w:lang w:val="lt-LT"/>
        </w:rPr>
        <w:t xml:space="preserve"> (</w:t>
      </w:r>
      <w:proofErr w:type="spellStart"/>
      <w:r w:rsidR="00061BE8" w:rsidRPr="003130BF">
        <w:rPr>
          <w:rFonts w:ascii="Times New Roman" w:hAnsi="Times New Roman" w:cs="Times New Roman"/>
          <w:i/>
          <w:sz w:val="24"/>
          <w:szCs w:val="24"/>
          <w:lang w:val="lt-LT"/>
        </w:rPr>
        <w:t>Inversion</w:t>
      </w:r>
      <w:proofErr w:type="spellEnd"/>
      <w:r w:rsidR="00061BE8" w:rsidRPr="003130BF">
        <w:rPr>
          <w:rFonts w:ascii="Times New Roman" w:hAnsi="Times New Roman" w:cs="Times New Roman"/>
          <w:i/>
          <w:sz w:val="24"/>
          <w:szCs w:val="24"/>
          <w:lang w:val="lt-LT"/>
        </w:rPr>
        <w:t xml:space="preserve"> </w:t>
      </w:r>
      <w:proofErr w:type="spellStart"/>
      <w:r w:rsidR="00061BE8" w:rsidRPr="003130BF">
        <w:rPr>
          <w:rFonts w:ascii="Times New Roman" w:hAnsi="Times New Roman" w:cs="Times New Roman"/>
          <w:i/>
          <w:sz w:val="24"/>
          <w:szCs w:val="24"/>
          <w:lang w:val="lt-LT"/>
        </w:rPr>
        <w:t>of</w:t>
      </w:r>
      <w:proofErr w:type="spellEnd"/>
      <w:r w:rsidR="00061BE8" w:rsidRPr="003130BF">
        <w:rPr>
          <w:rFonts w:ascii="Times New Roman" w:hAnsi="Times New Roman" w:cs="Times New Roman"/>
          <w:i/>
          <w:sz w:val="24"/>
          <w:szCs w:val="24"/>
          <w:lang w:val="lt-LT"/>
        </w:rPr>
        <w:t xml:space="preserve"> </w:t>
      </w:r>
      <w:proofErr w:type="spellStart"/>
      <w:r w:rsidR="00061BE8" w:rsidRPr="003130BF">
        <w:rPr>
          <w:rFonts w:ascii="Times New Roman" w:hAnsi="Times New Roman" w:cs="Times New Roman"/>
          <w:i/>
          <w:sz w:val="24"/>
          <w:szCs w:val="24"/>
          <w:lang w:val="lt-LT"/>
        </w:rPr>
        <w:t>Control</w:t>
      </w:r>
      <w:proofErr w:type="spellEnd"/>
      <w:r w:rsidR="00061BE8" w:rsidRPr="003130BF">
        <w:rPr>
          <w:rFonts w:ascii="Times New Roman" w:hAnsi="Times New Roman" w:cs="Times New Roman"/>
          <w:sz w:val="24"/>
          <w:szCs w:val="24"/>
          <w:lang w:val="lt-LT"/>
        </w:rPr>
        <w:t xml:space="preserve">) naudojimą ir palengvinančius aplikacijos konfigūravimą. Sąsaja su </w:t>
      </w:r>
      <w:proofErr w:type="spellStart"/>
      <w:r w:rsidR="00061BE8" w:rsidRPr="003130BF">
        <w:rPr>
          <w:rFonts w:ascii="Times New Roman" w:hAnsi="Times New Roman" w:cs="Times New Roman"/>
          <w:sz w:val="24"/>
          <w:szCs w:val="24"/>
          <w:lang w:val="lt-LT"/>
        </w:rPr>
        <w:t>Oracle</w:t>
      </w:r>
      <w:proofErr w:type="spellEnd"/>
      <w:r w:rsidR="00061BE8" w:rsidRPr="003130BF">
        <w:rPr>
          <w:rFonts w:ascii="Times New Roman" w:hAnsi="Times New Roman" w:cs="Times New Roman"/>
          <w:sz w:val="24"/>
          <w:szCs w:val="24"/>
          <w:lang w:val="lt-LT"/>
        </w:rPr>
        <w:t xml:space="preserve"> duomenų DBVS realizuojama </w:t>
      </w:r>
      <w:proofErr w:type="spellStart"/>
      <w:r w:rsidR="00061BE8" w:rsidRPr="003130BF">
        <w:rPr>
          <w:rFonts w:ascii="Times New Roman" w:hAnsi="Times New Roman" w:cs="Times New Roman"/>
          <w:sz w:val="24"/>
          <w:szCs w:val="24"/>
          <w:lang w:val="lt-LT"/>
        </w:rPr>
        <w:t>Hibernate</w:t>
      </w:r>
      <w:proofErr w:type="spellEnd"/>
      <w:r w:rsidR="00061BE8" w:rsidRPr="003130BF">
        <w:rPr>
          <w:rFonts w:ascii="Times New Roman" w:hAnsi="Times New Roman" w:cs="Times New Roman"/>
          <w:sz w:val="24"/>
          <w:szCs w:val="24"/>
          <w:lang w:val="lt-LT"/>
        </w:rPr>
        <w:t xml:space="preserve"> ir </w:t>
      </w:r>
      <w:proofErr w:type="spellStart"/>
      <w:r w:rsidR="00061BE8" w:rsidRPr="003130BF">
        <w:rPr>
          <w:rFonts w:ascii="Times New Roman" w:hAnsi="Times New Roman" w:cs="Times New Roman"/>
          <w:sz w:val="24"/>
          <w:szCs w:val="24"/>
          <w:lang w:val="lt-LT"/>
        </w:rPr>
        <w:t>iBatis</w:t>
      </w:r>
      <w:proofErr w:type="spellEnd"/>
      <w:r w:rsidR="00061BE8" w:rsidRPr="003130BF">
        <w:rPr>
          <w:rFonts w:ascii="Times New Roman" w:hAnsi="Times New Roman" w:cs="Times New Roman"/>
          <w:sz w:val="24"/>
          <w:szCs w:val="24"/>
          <w:lang w:val="lt-LT"/>
        </w:rPr>
        <w:t xml:space="preserve"> ORM (</w:t>
      </w:r>
      <w:proofErr w:type="spellStart"/>
      <w:r w:rsidR="00061BE8" w:rsidRPr="003130BF">
        <w:rPr>
          <w:rFonts w:ascii="Times New Roman" w:hAnsi="Times New Roman" w:cs="Times New Roman"/>
          <w:i/>
          <w:sz w:val="24"/>
          <w:szCs w:val="24"/>
          <w:lang w:val="lt-LT"/>
        </w:rPr>
        <w:t>Object-relational</w:t>
      </w:r>
      <w:proofErr w:type="spellEnd"/>
      <w:r w:rsidR="00061BE8" w:rsidRPr="003130BF">
        <w:rPr>
          <w:rFonts w:ascii="Times New Roman" w:hAnsi="Times New Roman" w:cs="Times New Roman"/>
          <w:i/>
          <w:sz w:val="24"/>
          <w:szCs w:val="24"/>
          <w:lang w:val="lt-LT"/>
        </w:rPr>
        <w:t xml:space="preserve"> </w:t>
      </w:r>
      <w:proofErr w:type="spellStart"/>
      <w:r w:rsidR="00061BE8" w:rsidRPr="003130BF">
        <w:rPr>
          <w:rFonts w:ascii="Times New Roman" w:hAnsi="Times New Roman" w:cs="Times New Roman"/>
          <w:i/>
          <w:sz w:val="24"/>
          <w:szCs w:val="24"/>
          <w:lang w:val="lt-LT"/>
        </w:rPr>
        <w:t>mapping</w:t>
      </w:r>
      <w:proofErr w:type="spellEnd"/>
      <w:r w:rsidR="00061BE8" w:rsidRPr="003130BF">
        <w:rPr>
          <w:rFonts w:ascii="Times New Roman" w:hAnsi="Times New Roman" w:cs="Times New Roman"/>
          <w:sz w:val="24"/>
          <w:szCs w:val="24"/>
          <w:lang w:val="lt-LT"/>
        </w:rPr>
        <w:t xml:space="preserve">, objektinis-reliacinis atvaizdis) sistemomis. HTML generuojamas JSP </w:t>
      </w:r>
      <w:r w:rsidR="00D97684" w:rsidRPr="007D0454">
        <w:rPr>
          <w:rFonts w:ascii="Times New Roman" w:hAnsi="Times New Roman" w:cs="Times New Roman"/>
          <w:sz w:val="24"/>
          <w:szCs w:val="24"/>
          <w:lang w:val="lt-LT"/>
        </w:rPr>
        <w:t>(</w:t>
      </w:r>
      <w:proofErr w:type="spellStart"/>
      <w:r w:rsidR="00D97684" w:rsidRPr="007D0454">
        <w:rPr>
          <w:rFonts w:ascii="Times New Roman" w:hAnsi="Times New Roman" w:cs="Times New Roman"/>
          <w:sz w:val="24"/>
          <w:szCs w:val="24"/>
          <w:lang w:val="lt-LT"/>
        </w:rPr>
        <w:t>JavaServer</w:t>
      </w:r>
      <w:proofErr w:type="spellEnd"/>
      <w:r w:rsidR="00D97684" w:rsidRPr="007D0454">
        <w:rPr>
          <w:rFonts w:ascii="Times New Roman" w:hAnsi="Times New Roman" w:cs="Times New Roman"/>
          <w:sz w:val="24"/>
          <w:szCs w:val="24"/>
          <w:lang w:val="lt-LT"/>
        </w:rPr>
        <w:t xml:space="preserve"> Pages) </w:t>
      </w:r>
      <w:r w:rsidR="00061BE8" w:rsidRPr="003130BF">
        <w:rPr>
          <w:rFonts w:ascii="Times New Roman" w:hAnsi="Times New Roman" w:cs="Times New Roman"/>
          <w:sz w:val="24"/>
          <w:szCs w:val="24"/>
          <w:lang w:val="lt-LT"/>
        </w:rPr>
        <w:t xml:space="preserve">priemonėmis. Per šią aplikaciją atliekami visi veiksmai su ECRIS, šiuo metu įtrauktas ECRIS-TCN užklausų ir CUD operacijų funkcionalumas. ESP paieška </w:t>
      </w:r>
      <w:r w:rsidR="00D97684" w:rsidRPr="00C351AD">
        <w:rPr>
          <w:rFonts w:ascii="Times New Roman" w:hAnsi="Times New Roman" w:cs="Times New Roman"/>
          <w:sz w:val="24"/>
          <w:szCs w:val="24"/>
          <w:lang w:val="lt-LT"/>
        </w:rPr>
        <w:t>realizuota atskirame, technologiškai naujesniame aplikacijos modulyje naudojant šias technologijas:</w:t>
      </w:r>
      <w:r w:rsidR="00D97684" w:rsidRPr="007D0454">
        <w:rPr>
          <w:rFonts w:ascii="Times New Roman" w:hAnsi="Times New Roman" w:cs="Times New Roman"/>
          <w:b/>
          <w:bCs/>
          <w:sz w:val="24"/>
          <w:szCs w:val="24"/>
          <w:lang w:val="lt-LT"/>
        </w:rPr>
        <w:t xml:space="preserve"> </w:t>
      </w:r>
      <w:proofErr w:type="spellStart"/>
      <w:r w:rsidR="00061BE8" w:rsidRPr="003130BF">
        <w:rPr>
          <w:rFonts w:ascii="Times New Roman" w:hAnsi="Times New Roman" w:cs="Times New Roman"/>
          <w:sz w:val="24"/>
          <w:szCs w:val="24"/>
          <w:lang w:val="lt-LT"/>
        </w:rPr>
        <w:t>Angular</w:t>
      </w:r>
      <w:proofErr w:type="spellEnd"/>
      <w:r w:rsidR="00061BE8" w:rsidRPr="003130BF">
        <w:rPr>
          <w:rFonts w:ascii="Times New Roman" w:hAnsi="Times New Roman" w:cs="Times New Roman"/>
          <w:sz w:val="24"/>
          <w:szCs w:val="24"/>
          <w:lang w:val="lt-LT"/>
        </w:rPr>
        <w:t xml:space="preserve"> 19</w:t>
      </w:r>
      <w:r w:rsidR="00D97684">
        <w:rPr>
          <w:rFonts w:ascii="Times New Roman" w:hAnsi="Times New Roman" w:cs="Times New Roman"/>
          <w:sz w:val="24"/>
          <w:szCs w:val="24"/>
          <w:lang w:val="lt-LT"/>
        </w:rPr>
        <w:t>.2</w:t>
      </w:r>
      <w:r w:rsidR="00061BE8" w:rsidRPr="003130BF">
        <w:rPr>
          <w:rFonts w:ascii="Times New Roman" w:hAnsi="Times New Roman" w:cs="Times New Roman"/>
          <w:sz w:val="24"/>
          <w:szCs w:val="24"/>
          <w:lang w:val="lt-LT"/>
        </w:rPr>
        <w:t xml:space="preserve">, </w:t>
      </w:r>
      <w:r w:rsidR="00D97684" w:rsidRPr="007D0454">
        <w:rPr>
          <w:rFonts w:ascii="Times New Roman" w:hAnsi="Times New Roman" w:cs="Times New Roman"/>
          <w:sz w:val="24"/>
          <w:szCs w:val="24"/>
          <w:lang w:val="lt-LT"/>
        </w:rPr>
        <w:t xml:space="preserve">serverinė dalis realizuota naudojant Java 17, </w:t>
      </w:r>
      <w:proofErr w:type="spellStart"/>
      <w:r w:rsidR="00D97684" w:rsidRPr="007D0454">
        <w:rPr>
          <w:rFonts w:ascii="Times New Roman" w:hAnsi="Times New Roman" w:cs="Times New Roman"/>
          <w:sz w:val="24"/>
          <w:szCs w:val="24"/>
          <w:lang w:val="lt-LT"/>
        </w:rPr>
        <w:t>Spring</w:t>
      </w:r>
      <w:proofErr w:type="spellEnd"/>
      <w:r w:rsidR="00D97684" w:rsidRPr="007D0454">
        <w:rPr>
          <w:rFonts w:ascii="Times New Roman" w:hAnsi="Times New Roman" w:cs="Times New Roman"/>
          <w:sz w:val="24"/>
          <w:szCs w:val="24"/>
          <w:lang w:val="lt-LT"/>
        </w:rPr>
        <w:t xml:space="preserve"> </w:t>
      </w:r>
      <w:proofErr w:type="spellStart"/>
      <w:r w:rsidR="00D97684" w:rsidRPr="007D0454">
        <w:rPr>
          <w:rFonts w:ascii="Times New Roman" w:hAnsi="Times New Roman" w:cs="Times New Roman"/>
          <w:sz w:val="24"/>
          <w:szCs w:val="24"/>
          <w:lang w:val="lt-LT"/>
        </w:rPr>
        <w:t>Framework</w:t>
      </w:r>
      <w:proofErr w:type="spellEnd"/>
      <w:r w:rsidR="00D97684" w:rsidRPr="007D0454">
        <w:rPr>
          <w:rFonts w:ascii="Times New Roman" w:hAnsi="Times New Roman" w:cs="Times New Roman"/>
          <w:sz w:val="24"/>
          <w:szCs w:val="24"/>
          <w:lang w:val="lt-LT"/>
        </w:rPr>
        <w:t xml:space="preserve"> 6.1 ir </w:t>
      </w:r>
      <w:proofErr w:type="spellStart"/>
      <w:r w:rsidR="00D97684" w:rsidRPr="007D0454">
        <w:rPr>
          <w:rFonts w:ascii="Times New Roman" w:hAnsi="Times New Roman" w:cs="Times New Roman"/>
          <w:sz w:val="24"/>
          <w:szCs w:val="24"/>
          <w:lang w:val="lt-LT"/>
        </w:rPr>
        <w:t>Hibernate</w:t>
      </w:r>
      <w:proofErr w:type="spellEnd"/>
      <w:r w:rsidR="00D97684" w:rsidRPr="007D0454">
        <w:rPr>
          <w:rFonts w:ascii="Times New Roman" w:hAnsi="Times New Roman" w:cs="Times New Roman"/>
          <w:sz w:val="24"/>
          <w:szCs w:val="24"/>
          <w:lang w:val="lt-LT"/>
        </w:rPr>
        <w:t xml:space="preserve"> 6.5 technologijas.</w:t>
      </w:r>
    </w:p>
    <w:p w14:paraId="7AF31CA4" w14:textId="4F059903" w:rsidR="00061BE8" w:rsidRPr="003130BF" w:rsidRDefault="00094DD1" w:rsidP="00094DD1">
      <w:pPr>
        <w:tabs>
          <w:tab w:val="left" w:pos="709"/>
          <w:tab w:val="left" w:pos="1560"/>
        </w:tabs>
        <w:spacing w:after="0" w:line="240" w:lineRule="auto"/>
        <w:ind w:firstLine="851"/>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1.4.4.3. </w:t>
      </w:r>
      <w:r w:rsidR="00061BE8" w:rsidRPr="003130BF">
        <w:rPr>
          <w:rFonts w:ascii="Times New Roman" w:hAnsi="Times New Roman" w:cs="Times New Roman"/>
          <w:sz w:val="24"/>
          <w:szCs w:val="24"/>
          <w:lang w:val="lt-LT"/>
        </w:rPr>
        <w:t>Ši aplikacija naudoja bendrą naudotojo autentifikacijos ĮKNR sistemoje platformą (</w:t>
      </w:r>
      <w:proofErr w:type="spellStart"/>
      <w:r w:rsidR="00061BE8" w:rsidRPr="003130BF">
        <w:rPr>
          <w:rFonts w:ascii="Times New Roman" w:hAnsi="Times New Roman" w:cs="Times New Roman"/>
          <w:i/>
          <w:sz w:val="24"/>
          <w:szCs w:val="24"/>
          <w:lang w:val="lt-LT"/>
        </w:rPr>
        <w:t>Oracle</w:t>
      </w:r>
      <w:proofErr w:type="spellEnd"/>
      <w:r w:rsidR="00061BE8" w:rsidRPr="003130BF">
        <w:rPr>
          <w:rFonts w:ascii="Times New Roman" w:hAnsi="Times New Roman" w:cs="Times New Roman"/>
          <w:i/>
          <w:sz w:val="24"/>
          <w:szCs w:val="24"/>
          <w:lang w:val="lt-LT"/>
        </w:rPr>
        <w:t xml:space="preserve"> SSO</w:t>
      </w:r>
      <w:r w:rsidR="00061BE8" w:rsidRPr="003130BF">
        <w:rPr>
          <w:rFonts w:ascii="Times New Roman" w:hAnsi="Times New Roman" w:cs="Times New Roman"/>
          <w:sz w:val="24"/>
          <w:szCs w:val="24"/>
          <w:lang w:val="lt-LT"/>
        </w:rPr>
        <w:t>). Taip pat šioje aplikacijoje realizuotos sąsajos su kitais ĮKNR komponentais bei išorinėmis sistemomis.</w:t>
      </w:r>
    </w:p>
    <w:p w14:paraId="5B9EBD15" w14:textId="77777777" w:rsidR="00061BE8" w:rsidRPr="003130BF" w:rsidRDefault="00061BE8" w:rsidP="00061BE8">
      <w:pPr>
        <w:pStyle w:val="Sraopastraipa"/>
        <w:tabs>
          <w:tab w:val="center" w:pos="0"/>
          <w:tab w:val="left" w:pos="709"/>
          <w:tab w:val="left" w:pos="1560"/>
        </w:tabs>
        <w:spacing w:after="0" w:line="240" w:lineRule="auto"/>
        <w:ind w:left="709"/>
        <w:rPr>
          <w:rFonts w:ascii="Times New Roman" w:hAnsi="Times New Roman" w:cs="Times New Roman"/>
          <w:sz w:val="24"/>
          <w:szCs w:val="24"/>
          <w:lang w:val="lt-LT"/>
        </w:rPr>
      </w:pPr>
    </w:p>
    <w:p w14:paraId="73C8B20E" w14:textId="7AF7A73E" w:rsidR="00061BE8" w:rsidRPr="003130BF" w:rsidRDefault="00DA5676" w:rsidP="00DA5676">
      <w:pPr>
        <w:pStyle w:val="bodytext"/>
        <w:tabs>
          <w:tab w:val="left" w:pos="0"/>
        </w:tabs>
        <w:spacing w:before="0" w:beforeAutospacing="0" w:after="0" w:afterAutospacing="0"/>
        <w:ind w:left="426"/>
        <w:rPr>
          <w:b/>
        </w:rPr>
      </w:pPr>
      <w:r w:rsidRPr="003130BF">
        <w:rPr>
          <w:b/>
        </w:rPr>
        <w:t xml:space="preserve">      1.5. </w:t>
      </w:r>
      <w:r w:rsidR="00061BE8" w:rsidRPr="003130BF">
        <w:rPr>
          <w:b/>
        </w:rPr>
        <w:t>Registro TPĮ dokumentacija ir išeities tekstai:</w:t>
      </w:r>
    </w:p>
    <w:p w14:paraId="7563C4B5" w14:textId="08CB0C70" w:rsidR="00061BE8" w:rsidRPr="003130BF" w:rsidRDefault="00DA5676" w:rsidP="00DA5676">
      <w:pPr>
        <w:tabs>
          <w:tab w:val="center" w:pos="0"/>
          <w:tab w:val="left" w:pos="1170"/>
          <w:tab w:val="left" w:pos="1560"/>
          <w:tab w:val="left" w:pos="1985"/>
        </w:tabs>
        <w:spacing w:after="0" w:line="240" w:lineRule="auto"/>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w:t>
      </w:r>
      <w:r w:rsidR="00094DD1" w:rsidRPr="003130BF">
        <w:rPr>
          <w:rFonts w:ascii="Times New Roman" w:hAnsi="Times New Roman" w:cs="Times New Roman"/>
          <w:sz w:val="24"/>
          <w:szCs w:val="24"/>
          <w:lang w:val="lt-LT"/>
        </w:rPr>
        <w:t xml:space="preserve">1.5.1. </w:t>
      </w:r>
      <w:r w:rsidR="00061BE8" w:rsidRPr="003130BF">
        <w:rPr>
          <w:rFonts w:ascii="Times New Roman" w:hAnsi="Times New Roman" w:cs="Times New Roman"/>
          <w:sz w:val="24"/>
          <w:szCs w:val="24"/>
          <w:lang w:val="lt-LT"/>
        </w:rPr>
        <w:t xml:space="preserve">Paslaugų teikėjui </w:t>
      </w:r>
      <w:r w:rsidR="00C16AF2">
        <w:rPr>
          <w:rFonts w:ascii="Times New Roman" w:hAnsi="Times New Roman" w:cs="Times New Roman"/>
          <w:sz w:val="24"/>
          <w:szCs w:val="24"/>
          <w:lang w:val="lt-LT"/>
        </w:rPr>
        <w:t>sudariusiam paslaugų te</w:t>
      </w:r>
      <w:r w:rsidR="0072766B">
        <w:rPr>
          <w:rFonts w:ascii="Times New Roman" w:hAnsi="Times New Roman" w:cs="Times New Roman"/>
          <w:sz w:val="24"/>
          <w:szCs w:val="24"/>
          <w:lang w:val="lt-LT"/>
        </w:rPr>
        <w:t>i</w:t>
      </w:r>
      <w:r w:rsidR="00C16AF2">
        <w:rPr>
          <w:rFonts w:ascii="Times New Roman" w:hAnsi="Times New Roman" w:cs="Times New Roman"/>
          <w:sz w:val="24"/>
          <w:szCs w:val="24"/>
          <w:lang w:val="lt-LT"/>
        </w:rPr>
        <w:t>kimo sutartį</w:t>
      </w:r>
      <w:r w:rsidR="00AD3E87">
        <w:rPr>
          <w:rFonts w:ascii="Times New Roman" w:hAnsi="Times New Roman" w:cs="Times New Roman"/>
          <w:sz w:val="24"/>
          <w:szCs w:val="24"/>
          <w:lang w:val="lt-LT"/>
        </w:rPr>
        <w:t xml:space="preserve"> </w:t>
      </w:r>
      <w:r w:rsidR="00061BE8" w:rsidRPr="003130BF">
        <w:rPr>
          <w:rFonts w:ascii="Times New Roman" w:hAnsi="Times New Roman" w:cs="Times New Roman"/>
          <w:sz w:val="24"/>
          <w:szCs w:val="24"/>
          <w:lang w:val="lt-LT"/>
        </w:rPr>
        <w:t>bus pateikta tokia dokumentacija:</w:t>
      </w:r>
    </w:p>
    <w:p w14:paraId="0F7E5D40" w14:textId="0332EB5D" w:rsidR="00061BE8" w:rsidRPr="003130BF" w:rsidRDefault="00DA5676" w:rsidP="00DA5676">
      <w:pPr>
        <w:tabs>
          <w:tab w:val="center" w:pos="0"/>
          <w:tab w:val="left" w:pos="1170"/>
          <w:tab w:val="left" w:pos="1440"/>
          <w:tab w:val="left" w:pos="1985"/>
        </w:tabs>
        <w:spacing w:after="0" w:line="240" w:lineRule="auto"/>
        <w:ind w:left="54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w:t>
      </w:r>
      <w:r w:rsidR="00094DD1" w:rsidRPr="003130BF">
        <w:rPr>
          <w:rFonts w:ascii="Times New Roman" w:hAnsi="Times New Roman" w:cs="Times New Roman"/>
          <w:sz w:val="24"/>
          <w:szCs w:val="24"/>
          <w:lang w:val="lt-LT"/>
        </w:rPr>
        <w:t>1.5.1.1.</w:t>
      </w:r>
      <w:r w:rsidR="00061BE8" w:rsidRPr="003130BF">
        <w:rPr>
          <w:rFonts w:ascii="Times New Roman" w:hAnsi="Times New Roman" w:cs="Times New Roman"/>
          <w:sz w:val="24"/>
          <w:szCs w:val="24"/>
          <w:lang w:val="lt-LT"/>
        </w:rPr>
        <w:t>Registro TPĮ naudotojo vadovas;</w:t>
      </w:r>
    </w:p>
    <w:p w14:paraId="7DCC1FB6" w14:textId="537BF17A" w:rsidR="00061BE8" w:rsidRPr="003130BF" w:rsidRDefault="00DA5676" w:rsidP="00DA5676">
      <w:pPr>
        <w:pStyle w:val="Sraopastraipa"/>
        <w:tabs>
          <w:tab w:val="center" w:pos="0"/>
          <w:tab w:val="left" w:pos="1170"/>
          <w:tab w:val="left" w:pos="1440"/>
          <w:tab w:val="left" w:pos="1985"/>
        </w:tabs>
        <w:spacing w:after="0" w:line="240" w:lineRule="auto"/>
        <w:ind w:left="693"/>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w:t>
      </w:r>
      <w:r w:rsidR="00094DD1" w:rsidRPr="003130BF">
        <w:rPr>
          <w:rFonts w:ascii="Times New Roman" w:hAnsi="Times New Roman" w:cs="Times New Roman"/>
          <w:sz w:val="24"/>
          <w:szCs w:val="24"/>
          <w:lang w:val="lt-LT"/>
        </w:rPr>
        <w:t>1.5.1.2.</w:t>
      </w:r>
      <w:r w:rsidR="00061BE8" w:rsidRPr="003130BF">
        <w:rPr>
          <w:rFonts w:ascii="Times New Roman" w:hAnsi="Times New Roman" w:cs="Times New Roman"/>
          <w:sz w:val="24"/>
          <w:szCs w:val="24"/>
          <w:lang w:val="lt-LT"/>
        </w:rPr>
        <w:t>Registro TPĮ techninė specifikacija;</w:t>
      </w:r>
    </w:p>
    <w:p w14:paraId="1AE9838D" w14:textId="7A736423" w:rsidR="00061BE8" w:rsidRPr="003130BF" w:rsidRDefault="00DA5676" w:rsidP="00DA5676">
      <w:pPr>
        <w:pStyle w:val="Sraopastraipa"/>
        <w:tabs>
          <w:tab w:val="center" w:pos="0"/>
          <w:tab w:val="left" w:pos="1170"/>
          <w:tab w:val="left" w:pos="1440"/>
          <w:tab w:val="left" w:pos="1985"/>
        </w:tabs>
        <w:spacing w:after="0" w:line="240" w:lineRule="auto"/>
        <w:ind w:left="693"/>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w:t>
      </w:r>
      <w:r w:rsidR="00094DD1" w:rsidRPr="003130BF">
        <w:rPr>
          <w:rFonts w:ascii="Times New Roman" w:hAnsi="Times New Roman" w:cs="Times New Roman"/>
          <w:sz w:val="24"/>
          <w:szCs w:val="24"/>
          <w:lang w:val="lt-LT"/>
        </w:rPr>
        <w:t>1.5.1.3.</w:t>
      </w:r>
      <w:r w:rsidR="00061BE8" w:rsidRPr="003130BF">
        <w:rPr>
          <w:rFonts w:ascii="Times New Roman" w:hAnsi="Times New Roman" w:cs="Times New Roman"/>
          <w:sz w:val="24"/>
          <w:szCs w:val="24"/>
          <w:lang w:val="lt-LT"/>
        </w:rPr>
        <w:t>ES FK techninė specifikacija;</w:t>
      </w:r>
    </w:p>
    <w:p w14:paraId="0B688A93" w14:textId="005070FA" w:rsidR="00061BE8" w:rsidRPr="003130BF" w:rsidRDefault="00DA5676" w:rsidP="00DA5676">
      <w:pPr>
        <w:pStyle w:val="Sraopastraipa"/>
        <w:tabs>
          <w:tab w:val="center" w:pos="0"/>
          <w:tab w:val="left" w:pos="1170"/>
          <w:tab w:val="left" w:pos="1440"/>
          <w:tab w:val="left" w:pos="1985"/>
        </w:tabs>
        <w:spacing w:after="0" w:line="240" w:lineRule="auto"/>
        <w:ind w:left="693"/>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w:t>
      </w:r>
      <w:r w:rsidR="00094DD1" w:rsidRPr="003130BF">
        <w:rPr>
          <w:rFonts w:ascii="Times New Roman" w:hAnsi="Times New Roman" w:cs="Times New Roman"/>
          <w:sz w:val="24"/>
          <w:szCs w:val="24"/>
          <w:lang w:val="lt-LT"/>
        </w:rPr>
        <w:t>1.5.1.4.</w:t>
      </w:r>
      <w:r w:rsidR="00061BE8" w:rsidRPr="003130BF">
        <w:rPr>
          <w:rFonts w:ascii="Times New Roman" w:hAnsi="Times New Roman" w:cs="Times New Roman"/>
          <w:sz w:val="24"/>
          <w:szCs w:val="24"/>
          <w:lang w:val="lt-LT"/>
        </w:rPr>
        <w:t>ES FK naudotojo vadovas;</w:t>
      </w:r>
    </w:p>
    <w:p w14:paraId="4498CE6B" w14:textId="512B679B" w:rsidR="00061BE8" w:rsidRPr="003130BF" w:rsidRDefault="00DA5676" w:rsidP="00DA5676">
      <w:pPr>
        <w:pStyle w:val="Sraopastraipa"/>
        <w:tabs>
          <w:tab w:val="center" w:pos="0"/>
          <w:tab w:val="left" w:pos="1170"/>
          <w:tab w:val="left" w:pos="1440"/>
          <w:tab w:val="left" w:pos="1985"/>
        </w:tabs>
        <w:spacing w:after="0" w:line="240" w:lineRule="auto"/>
        <w:ind w:left="0" w:firstLine="709"/>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w:t>
      </w:r>
      <w:r w:rsidR="00094DD1" w:rsidRPr="003130BF">
        <w:rPr>
          <w:rFonts w:ascii="Times New Roman" w:hAnsi="Times New Roman" w:cs="Times New Roman"/>
          <w:sz w:val="24"/>
          <w:szCs w:val="24"/>
          <w:lang w:val="lt-LT"/>
        </w:rPr>
        <w:t>1.5.1.5.</w:t>
      </w:r>
      <w:r w:rsidR="00061BE8" w:rsidRPr="003130BF">
        <w:rPr>
          <w:rFonts w:ascii="Times New Roman" w:hAnsi="Times New Roman" w:cs="Times New Roman"/>
          <w:sz w:val="24"/>
          <w:szCs w:val="24"/>
          <w:lang w:val="lt-LT"/>
        </w:rPr>
        <w:t>ECRIS DTS (</w:t>
      </w:r>
      <w:proofErr w:type="spellStart"/>
      <w:r w:rsidR="00061BE8" w:rsidRPr="003130BF">
        <w:rPr>
          <w:rFonts w:ascii="Times New Roman" w:hAnsi="Times New Roman" w:cs="Times New Roman"/>
          <w:sz w:val="24"/>
          <w:szCs w:val="24"/>
          <w:lang w:val="lt-LT"/>
        </w:rPr>
        <w:t>detailes</w:t>
      </w:r>
      <w:proofErr w:type="spellEnd"/>
      <w:r w:rsidR="00061BE8" w:rsidRPr="003130BF">
        <w:rPr>
          <w:rFonts w:ascii="Times New Roman" w:hAnsi="Times New Roman" w:cs="Times New Roman"/>
          <w:sz w:val="24"/>
          <w:szCs w:val="24"/>
          <w:lang w:val="lt-LT"/>
        </w:rPr>
        <w:t xml:space="preserve"> </w:t>
      </w:r>
      <w:proofErr w:type="spellStart"/>
      <w:r w:rsidR="00061BE8" w:rsidRPr="003130BF">
        <w:rPr>
          <w:rFonts w:ascii="Times New Roman" w:hAnsi="Times New Roman" w:cs="Times New Roman"/>
          <w:sz w:val="24"/>
          <w:szCs w:val="24"/>
          <w:lang w:val="lt-LT"/>
        </w:rPr>
        <w:t>Technical</w:t>
      </w:r>
      <w:proofErr w:type="spellEnd"/>
      <w:r w:rsidR="00061BE8" w:rsidRPr="003130BF">
        <w:rPr>
          <w:rFonts w:ascii="Times New Roman" w:hAnsi="Times New Roman" w:cs="Times New Roman"/>
          <w:sz w:val="24"/>
          <w:szCs w:val="24"/>
          <w:lang w:val="lt-LT"/>
        </w:rPr>
        <w:t xml:space="preserve"> </w:t>
      </w:r>
      <w:proofErr w:type="spellStart"/>
      <w:r w:rsidR="00061BE8" w:rsidRPr="003130BF">
        <w:rPr>
          <w:rFonts w:ascii="Times New Roman" w:hAnsi="Times New Roman" w:cs="Times New Roman"/>
          <w:sz w:val="24"/>
          <w:szCs w:val="24"/>
          <w:lang w:val="lt-LT"/>
        </w:rPr>
        <w:t>Specifikations</w:t>
      </w:r>
      <w:proofErr w:type="spellEnd"/>
      <w:r w:rsidR="00061BE8" w:rsidRPr="003130BF">
        <w:rPr>
          <w:rFonts w:ascii="Times New Roman" w:hAnsi="Times New Roman" w:cs="Times New Roman"/>
          <w:sz w:val="24"/>
          <w:szCs w:val="24"/>
          <w:lang w:val="lt-LT"/>
        </w:rPr>
        <w:t>) – 2014 m. ECRIS techninė specifikacija ;</w:t>
      </w:r>
    </w:p>
    <w:p w14:paraId="3533AE5F" w14:textId="0932781C" w:rsidR="00061BE8" w:rsidRPr="003130BF" w:rsidRDefault="00094DD1" w:rsidP="00DA5676">
      <w:pPr>
        <w:pStyle w:val="Sraopastraipa"/>
        <w:tabs>
          <w:tab w:val="left" w:pos="1170"/>
          <w:tab w:val="left" w:pos="1440"/>
          <w:tab w:val="left" w:pos="1985"/>
        </w:tabs>
        <w:spacing w:after="0" w:line="240" w:lineRule="auto"/>
        <w:ind w:left="0" w:firstLine="709"/>
        <w:rPr>
          <w:rFonts w:ascii="Times New Roman" w:hAnsi="Times New Roman" w:cs="Times New Roman"/>
          <w:sz w:val="24"/>
          <w:szCs w:val="24"/>
          <w:lang w:val="lt-LT"/>
        </w:rPr>
      </w:pPr>
      <w:r w:rsidRPr="003130BF">
        <w:rPr>
          <w:rFonts w:ascii="Times New Roman" w:hAnsi="Times New Roman" w:cs="Times New Roman"/>
          <w:sz w:val="24"/>
          <w:szCs w:val="24"/>
          <w:lang w:val="lt-LT"/>
        </w:rPr>
        <w:t>1.5.1.6.</w:t>
      </w:r>
      <w:r w:rsidR="00061BE8" w:rsidRPr="003130BF">
        <w:rPr>
          <w:rFonts w:ascii="Times New Roman" w:hAnsi="Times New Roman" w:cs="Times New Roman"/>
          <w:sz w:val="24"/>
          <w:szCs w:val="24"/>
          <w:lang w:val="lt-LT"/>
        </w:rPr>
        <w:t>ECRIS TA (</w:t>
      </w:r>
      <w:proofErr w:type="spellStart"/>
      <w:r w:rsidR="00061BE8" w:rsidRPr="003130BF">
        <w:rPr>
          <w:rFonts w:ascii="Times New Roman" w:hAnsi="Times New Roman" w:cs="Times New Roman"/>
          <w:sz w:val="24"/>
          <w:szCs w:val="24"/>
          <w:lang w:val="lt-LT"/>
        </w:rPr>
        <w:t>Technical</w:t>
      </w:r>
      <w:proofErr w:type="spellEnd"/>
      <w:r w:rsidR="00061BE8" w:rsidRPr="003130BF">
        <w:rPr>
          <w:rFonts w:ascii="Times New Roman" w:hAnsi="Times New Roman" w:cs="Times New Roman"/>
          <w:sz w:val="24"/>
          <w:szCs w:val="24"/>
          <w:lang w:val="lt-LT"/>
        </w:rPr>
        <w:t xml:space="preserve"> </w:t>
      </w:r>
      <w:proofErr w:type="spellStart"/>
      <w:r w:rsidR="00061BE8" w:rsidRPr="003130BF">
        <w:rPr>
          <w:rFonts w:ascii="Times New Roman" w:hAnsi="Times New Roman" w:cs="Times New Roman"/>
          <w:sz w:val="24"/>
          <w:szCs w:val="24"/>
          <w:lang w:val="lt-LT"/>
        </w:rPr>
        <w:t>Architecture</w:t>
      </w:r>
      <w:proofErr w:type="spellEnd"/>
      <w:r w:rsidR="00061BE8" w:rsidRPr="003130BF">
        <w:rPr>
          <w:rFonts w:ascii="Times New Roman" w:hAnsi="Times New Roman" w:cs="Times New Roman"/>
          <w:sz w:val="24"/>
          <w:szCs w:val="24"/>
          <w:lang w:val="lt-LT"/>
        </w:rPr>
        <w:t>) – 2010 m. ECRIS techninė architektūra ;</w:t>
      </w:r>
    </w:p>
    <w:p w14:paraId="1AB541A3" w14:textId="3FD5E5B0" w:rsidR="00061BE8" w:rsidRPr="003130BF" w:rsidRDefault="00094DD1" w:rsidP="00DA5676">
      <w:pPr>
        <w:pStyle w:val="Sraopastraipa"/>
        <w:tabs>
          <w:tab w:val="left" w:pos="1170"/>
          <w:tab w:val="left" w:pos="1440"/>
          <w:tab w:val="left" w:pos="1985"/>
        </w:tabs>
        <w:spacing w:after="0" w:line="240" w:lineRule="auto"/>
        <w:ind w:left="693"/>
        <w:rPr>
          <w:rFonts w:ascii="Times New Roman" w:hAnsi="Times New Roman" w:cs="Times New Roman"/>
          <w:sz w:val="24"/>
          <w:szCs w:val="24"/>
          <w:lang w:val="lt-LT"/>
        </w:rPr>
      </w:pPr>
      <w:r w:rsidRPr="003130BF">
        <w:rPr>
          <w:rFonts w:ascii="Times New Roman" w:hAnsi="Times New Roman" w:cs="Times New Roman"/>
          <w:sz w:val="24"/>
          <w:szCs w:val="24"/>
          <w:lang w:val="lt-LT"/>
        </w:rPr>
        <w:t>1.5.1.7.</w:t>
      </w:r>
      <w:r w:rsidR="00061BE8" w:rsidRPr="003130BF">
        <w:rPr>
          <w:rFonts w:ascii="Times New Roman" w:hAnsi="Times New Roman" w:cs="Times New Roman"/>
          <w:sz w:val="24"/>
          <w:szCs w:val="24"/>
          <w:lang w:val="lt-LT"/>
        </w:rPr>
        <w:t xml:space="preserve">ECRIS RI techninė specifikacija (tokia, kokia yra); </w:t>
      </w:r>
    </w:p>
    <w:p w14:paraId="36A3DCDD" w14:textId="73D88DFC" w:rsidR="00061BE8" w:rsidRPr="003130BF" w:rsidRDefault="00094DD1" w:rsidP="00782665">
      <w:pPr>
        <w:pStyle w:val="Sraopastraipa"/>
        <w:tabs>
          <w:tab w:val="center" w:pos="0"/>
          <w:tab w:val="left" w:pos="1170"/>
          <w:tab w:val="left" w:pos="1440"/>
          <w:tab w:val="left" w:pos="1985"/>
        </w:tabs>
        <w:spacing w:after="0" w:line="240" w:lineRule="auto"/>
        <w:ind w:left="0" w:firstLine="709"/>
        <w:rPr>
          <w:rFonts w:ascii="Times New Roman" w:hAnsi="Times New Roman" w:cs="Times New Roman"/>
          <w:sz w:val="24"/>
          <w:szCs w:val="24"/>
          <w:lang w:val="lt-LT"/>
        </w:rPr>
      </w:pPr>
      <w:r w:rsidRPr="003130BF">
        <w:rPr>
          <w:rFonts w:ascii="Times New Roman" w:hAnsi="Times New Roman" w:cs="Times New Roman"/>
          <w:sz w:val="24"/>
          <w:szCs w:val="24"/>
          <w:lang w:val="lt-LT"/>
        </w:rPr>
        <w:t>1.5.1.8.</w:t>
      </w:r>
      <w:r w:rsidR="00061BE8" w:rsidRPr="003130BF">
        <w:rPr>
          <w:rFonts w:ascii="Times New Roman" w:hAnsi="Times New Roman" w:cs="Times New Roman"/>
          <w:sz w:val="24"/>
          <w:szCs w:val="24"/>
          <w:lang w:val="lt-LT"/>
        </w:rPr>
        <w:t>aktualios ECRIS-TCN ICD, ESP ICD, CIR ICD versijos ;</w:t>
      </w:r>
    </w:p>
    <w:p w14:paraId="475CCB2C" w14:textId="29BA35ED" w:rsidR="00061BE8" w:rsidRPr="003130BF" w:rsidRDefault="00094DD1" w:rsidP="00DA5676">
      <w:pPr>
        <w:pStyle w:val="Sraopastraipa"/>
        <w:tabs>
          <w:tab w:val="center" w:pos="0"/>
          <w:tab w:val="left" w:pos="1170"/>
          <w:tab w:val="left" w:pos="1440"/>
          <w:tab w:val="left" w:pos="1985"/>
        </w:tabs>
        <w:spacing w:after="0" w:line="240" w:lineRule="auto"/>
        <w:ind w:left="693"/>
        <w:rPr>
          <w:rFonts w:ascii="Times New Roman" w:hAnsi="Times New Roman" w:cs="Times New Roman"/>
          <w:sz w:val="24"/>
          <w:szCs w:val="24"/>
          <w:lang w:val="lt-LT"/>
        </w:rPr>
      </w:pPr>
      <w:r w:rsidRPr="003130BF">
        <w:rPr>
          <w:rFonts w:ascii="Times New Roman" w:hAnsi="Times New Roman" w:cs="Times New Roman"/>
          <w:sz w:val="24"/>
          <w:szCs w:val="24"/>
          <w:lang w:val="lt-LT"/>
        </w:rPr>
        <w:t>1.5.1.9.</w:t>
      </w:r>
      <w:r w:rsidR="00061BE8" w:rsidRPr="003130BF">
        <w:rPr>
          <w:rFonts w:ascii="Times New Roman" w:hAnsi="Times New Roman" w:cs="Times New Roman"/>
          <w:sz w:val="24"/>
          <w:szCs w:val="24"/>
          <w:lang w:val="lt-LT"/>
        </w:rPr>
        <w:t>aktuali ECRIS-TCN atitikties testavimo dokumentacija (</w:t>
      </w:r>
      <w:proofErr w:type="spellStart"/>
      <w:r w:rsidR="00061BE8" w:rsidRPr="003130BF">
        <w:rPr>
          <w:rFonts w:ascii="Times New Roman" w:hAnsi="Times New Roman" w:cs="Times New Roman"/>
          <w:sz w:val="24"/>
          <w:szCs w:val="24"/>
          <w:lang w:val="lt-LT"/>
        </w:rPr>
        <w:t>Test</w:t>
      </w:r>
      <w:proofErr w:type="spellEnd"/>
      <w:r w:rsidR="00061BE8" w:rsidRPr="003130BF">
        <w:rPr>
          <w:rFonts w:ascii="Times New Roman" w:hAnsi="Times New Roman" w:cs="Times New Roman"/>
          <w:sz w:val="24"/>
          <w:szCs w:val="24"/>
          <w:lang w:val="lt-LT"/>
        </w:rPr>
        <w:t xml:space="preserve"> Design </w:t>
      </w:r>
      <w:proofErr w:type="spellStart"/>
      <w:r w:rsidR="00061BE8" w:rsidRPr="003130BF">
        <w:rPr>
          <w:rFonts w:ascii="Times New Roman" w:hAnsi="Times New Roman" w:cs="Times New Roman"/>
          <w:sz w:val="24"/>
          <w:szCs w:val="24"/>
          <w:lang w:val="lt-LT"/>
        </w:rPr>
        <w:t>Document</w:t>
      </w:r>
      <w:proofErr w:type="spellEnd"/>
      <w:r w:rsidR="00061BE8" w:rsidRPr="003130BF">
        <w:rPr>
          <w:rFonts w:ascii="Times New Roman" w:hAnsi="Times New Roman" w:cs="Times New Roman"/>
          <w:sz w:val="24"/>
          <w:szCs w:val="24"/>
          <w:lang w:val="lt-LT"/>
        </w:rPr>
        <w:t xml:space="preserve"> arba TDD);</w:t>
      </w:r>
    </w:p>
    <w:p w14:paraId="4DEB3C5D" w14:textId="55CBF45B" w:rsidR="00061BE8" w:rsidRPr="003130BF" w:rsidRDefault="00094DD1" w:rsidP="00782665">
      <w:pPr>
        <w:pStyle w:val="Sraopastraipa"/>
        <w:tabs>
          <w:tab w:val="center" w:pos="0"/>
          <w:tab w:val="left" w:pos="1170"/>
          <w:tab w:val="left" w:pos="1440"/>
          <w:tab w:val="left" w:pos="1701"/>
        </w:tabs>
        <w:spacing w:after="0" w:line="240" w:lineRule="auto"/>
        <w:ind w:left="0" w:firstLine="709"/>
        <w:rPr>
          <w:rFonts w:ascii="Times New Roman" w:hAnsi="Times New Roman" w:cs="Times New Roman"/>
          <w:sz w:val="24"/>
          <w:szCs w:val="24"/>
          <w:lang w:val="lt-LT"/>
        </w:rPr>
      </w:pPr>
      <w:r w:rsidRPr="003130BF">
        <w:rPr>
          <w:rFonts w:ascii="Times New Roman" w:hAnsi="Times New Roman" w:cs="Times New Roman"/>
          <w:sz w:val="24"/>
          <w:szCs w:val="24"/>
          <w:lang w:val="lt-LT"/>
        </w:rPr>
        <w:t>1.5.1.10.</w:t>
      </w:r>
      <w:r w:rsidR="00061BE8" w:rsidRPr="003130BF">
        <w:rPr>
          <w:rFonts w:ascii="Times New Roman" w:hAnsi="Times New Roman" w:cs="Times New Roman"/>
          <w:sz w:val="24"/>
          <w:szCs w:val="24"/>
          <w:lang w:val="lt-LT"/>
        </w:rPr>
        <w:t xml:space="preserve">CSLR veiklos reikalavimų dokumentacija . </w:t>
      </w:r>
    </w:p>
    <w:p w14:paraId="54778C68" w14:textId="3B86E628" w:rsidR="00061BE8" w:rsidRPr="003130BF" w:rsidRDefault="00782665" w:rsidP="00782665">
      <w:pPr>
        <w:tabs>
          <w:tab w:val="center" w:pos="0"/>
          <w:tab w:val="left" w:pos="1170"/>
          <w:tab w:val="left" w:pos="1276"/>
          <w:tab w:val="left" w:pos="1560"/>
        </w:tabs>
        <w:spacing w:after="0" w:line="240" w:lineRule="auto"/>
        <w:jc w:val="left"/>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w:t>
      </w:r>
      <w:r w:rsidR="00094DD1" w:rsidRPr="003130BF">
        <w:rPr>
          <w:rFonts w:ascii="Times New Roman" w:hAnsi="Times New Roman" w:cs="Times New Roman"/>
          <w:sz w:val="24"/>
          <w:szCs w:val="24"/>
          <w:lang w:val="lt-LT"/>
        </w:rPr>
        <w:t>1.6.1.</w:t>
      </w:r>
      <w:r w:rsidR="00DA5676" w:rsidRPr="003130BF">
        <w:rPr>
          <w:rFonts w:ascii="Times New Roman" w:hAnsi="Times New Roman" w:cs="Times New Roman"/>
          <w:sz w:val="24"/>
          <w:szCs w:val="24"/>
          <w:lang w:val="lt-LT"/>
        </w:rPr>
        <w:t xml:space="preserve"> </w:t>
      </w:r>
      <w:r w:rsidR="00061BE8" w:rsidRPr="003130BF">
        <w:rPr>
          <w:rFonts w:ascii="Times New Roman" w:hAnsi="Times New Roman" w:cs="Times New Roman"/>
          <w:sz w:val="24"/>
          <w:szCs w:val="24"/>
          <w:lang w:val="lt-LT"/>
        </w:rPr>
        <w:t>Paslaugų teikėjui bus pateikti Registro TPĮ išeities tekstai tokie, kokie yra.</w:t>
      </w:r>
    </w:p>
    <w:p w14:paraId="09525CB5" w14:textId="77777777" w:rsidR="00061BE8" w:rsidRPr="00C351AD" w:rsidRDefault="00061BE8" w:rsidP="00061BE8">
      <w:pPr>
        <w:jc w:val="right"/>
        <w:rPr>
          <w:rFonts w:ascii="Times New Roman" w:hAnsi="Times New Roman" w:cs="Times New Roman"/>
          <w:lang w:val="lt-LT"/>
        </w:rPr>
      </w:pPr>
    </w:p>
    <w:p w14:paraId="53913030" w14:textId="658ABDB6" w:rsidR="00061BE8" w:rsidRPr="003130BF" w:rsidRDefault="00061BE8" w:rsidP="00E96780">
      <w:pPr>
        <w:pStyle w:val="Skyriauspavadinimas"/>
        <w:numPr>
          <w:ilvl w:val="0"/>
          <w:numId w:val="10"/>
        </w:numPr>
        <w:rPr>
          <w:rFonts w:ascii="Times New Roman" w:hAnsi="Times New Roman"/>
          <w:bCs/>
          <w:lang w:val="lt-LT"/>
        </w:rPr>
      </w:pPr>
      <w:r w:rsidRPr="003130BF">
        <w:rPr>
          <w:rFonts w:ascii="Times New Roman" w:hAnsi="Times New Roman"/>
          <w:bCs/>
          <w:lang w:val="lt-LT"/>
        </w:rPr>
        <w:t>REIKALAVIMAI, SUSIJĘ SU NACIONALINIU SAUGUMU</w:t>
      </w:r>
    </w:p>
    <w:p w14:paraId="04A2980C" w14:textId="77777777" w:rsidR="00C74B32" w:rsidRPr="003130BF" w:rsidRDefault="00C74B32" w:rsidP="00FB37DD">
      <w:pPr>
        <w:pStyle w:val="Skyriauspavadinimas"/>
        <w:numPr>
          <w:ilvl w:val="0"/>
          <w:numId w:val="0"/>
        </w:numPr>
        <w:spacing w:after="240"/>
        <w:ind w:left="1146"/>
        <w:jc w:val="both"/>
        <w:rPr>
          <w:rFonts w:ascii="Times New Roman" w:hAnsi="Times New Roman"/>
          <w:bCs/>
          <w:lang w:val="lt-LT"/>
        </w:rPr>
      </w:pPr>
    </w:p>
    <w:p w14:paraId="3EC70EA4" w14:textId="77777777" w:rsidR="003D29FF" w:rsidRPr="003130BF" w:rsidRDefault="003D29FF" w:rsidP="003D29FF">
      <w:pPr>
        <w:keepNext/>
        <w:keepLines/>
        <w:spacing w:before="360" w:after="80"/>
        <w:ind w:firstLine="432"/>
        <w:outlineLvl w:val="0"/>
        <w:rPr>
          <w:rFonts w:ascii="Times New Roman" w:eastAsia="Times New Roman" w:hAnsi="Times New Roman" w:cs="Times New Roman"/>
          <w:b/>
          <w:bCs/>
          <w:sz w:val="24"/>
          <w:szCs w:val="24"/>
          <w:lang w:val="lt-LT"/>
        </w:rPr>
      </w:pPr>
      <w:r w:rsidRPr="003130BF">
        <w:rPr>
          <w:rFonts w:ascii="Times New Roman" w:eastAsia="Times New Roman" w:hAnsi="Times New Roman" w:cs="Times New Roman"/>
          <w:sz w:val="24"/>
          <w:szCs w:val="24"/>
          <w:u w:val="single"/>
          <w:lang w:val="lt-LT"/>
        </w:rPr>
        <w:lastRenderedPageBreak/>
        <w:t>Pirkimo objektui taikomi Lietuvos Respublikos viešųjų pirkimų įstatymo 37 str. 8 dalies ir 9 dalies reikalavimai susiję su nacionaliniu saugumu</w:t>
      </w:r>
      <w:r w:rsidRPr="003130BF">
        <w:rPr>
          <w:rFonts w:ascii="Times New Roman" w:eastAsia="Times New Roman" w:hAnsi="Times New Roman" w:cs="Times New Roman"/>
          <w:sz w:val="24"/>
          <w:szCs w:val="24"/>
          <w:lang w:val="lt-LT"/>
        </w:rPr>
        <w:t>:</w:t>
      </w:r>
    </w:p>
    <w:p w14:paraId="269BF411" w14:textId="77777777" w:rsidR="005C3915" w:rsidRPr="003130BF" w:rsidRDefault="005C3915" w:rsidP="005C3915">
      <w:pPr>
        <w:keepNext/>
        <w:keepLines/>
        <w:spacing w:before="360" w:after="80"/>
        <w:ind w:firstLine="720"/>
        <w:outlineLvl w:val="0"/>
        <w:rPr>
          <w:rFonts w:ascii="Times New Roman" w:eastAsia="Times New Roman" w:hAnsi="Times New Roman" w:cs="Times New Roman"/>
          <w:sz w:val="24"/>
          <w:szCs w:val="24"/>
          <w:lang w:val="lt-LT"/>
        </w:rPr>
      </w:pPr>
      <w:r w:rsidRPr="003130BF">
        <w:rPr>
          <w:rFonts w:ascii="Times New Roman" w:eastAsia="Times New Roman" w:hAnsi="Times New Roman" w:cs="Times New Roman"/>
          <w:sz w:val="24"/>
          <w:szCs w:val="24"/>
          <w:lang w:val="lt-LT"/>
        </w:rPr>
        <w:t xml:space="preserve">1) </w:t>
      </w:r>
      <w:r w:rsidRPr="003130BF">
        <w:rPr>
          <w:rFonts w:ascii="Times New Roman" w:eastAsia="Times New Roman" w:hAnsi="Times New Roman" w:cs="Times New Roman"/>
          <w:sz w:val="24"/>
          <w:szCs w:val="24"/>
          <w:u w:val="single"/>
          <w:lang w:val="lt-LT"/>
        </w:rPr>
        <w:t>pirkimo objektui taikomi Lietuvos Respublikos viešųjų pirkimų įstatymo 37 str. 8 dalies reikalavimai susiję su nacionaliniu saugumu</w:t>
      </w:r>
      <w:r w:rsidRPr="003130BF">
        <w:rPr>
          <w:rFonts w:ascii="Times New Roman" w:eastAsia="Times New Roman" w:hAnsi="Times New Roman" w:cs="Times New Roman"/>
          <w:sz w:val="24"/>
          <w:szCs w:val="24"/>
          <w:lang w:val="lt-LT"/>
        </w:rPr>
        <w:t xml:space="preserve">. </w:t>
      </w:r>
      <w:r w:rsidRPr="003130BF">
        <w:rPr>
          <w:rFonts w:ascii="Times New Roman" w:eastAsia="Calibri" w:hAnsi="Times New Roman" w:cs="Times New Roman"/>
          <w:sz w:val="24"/>
          <w:szCs w:val="24"/>
          <w:lang w:val="lt"/>
        </w:rPr>
        <w:t xml:space="preserve">Tiekėjo siūlomos paslaugos turi nekelti grėsmės nacionaliniam saugumui, kaip nurodyta VPĮ 37 straipsnio 8 dalyje. Perkančioji organizacija </w:t>
      </w:r>
      <w:r w:rsidRPr="003130BF">
        <w:rPr>
          <w:rFonts w:ascii="Times New Roman" w:eastAsia="Calibri" w:hAnsi="Times New Roman" w:cs="Times New Roman"/>
          <w:sz w:val="24"/>
          <w:szCs w:val="24"/>
          <w:u w:val="single"/>
          <w:lang w:val="lt"/>
        </w:rPr>
        <w:t>reikalauja</w:t>
      </w:r>
      <w:r w:rsidRPr="003130BF">
        <w:rPr>
          <w:rFonts w:ascii="Times New Roman" w:eastAsia="Calibri" w:hAnsi="Times New Roman" w:cs="Times New Roman"/>
          <w:sz w:val="24"/>
          <w:szCs w:val="24"/>
          <w:lang w:val="lt"/>
        </w:rPr>
        <w:t>, kad tiekėjo siūlomos paslaugos nekeltų grėsmės nacionaliniam saugumui, kai sandorio pagrindu susidarytų aplinkybės, nurodytos Nacionaliniam saugumui užtikrinti svarbių objektų apsaugos įstatymo 13 straipsnio 4 dalies 1 punkte. Laikoma, kad tiekėjo siūlomos paslaugos kelia grėsmę nacionaliniam saugumui, kai Lietuvos Respublikos Vyriausybė yra priėmusi sprendimą, patvirtinantį, kad ketinamas sudaryti sandoris neatitinka nacionalinio saugumo interesų vadovaujantis Nacionaliniam saugumui užtikrinti svarbių objektų apsaugos įstatymu, ir tiekėjo pasiūlymas atmetamas. Į kompetentingas institucijas dėl atitikties įvertinimo keliamam reikalavimui bus kreipiamasi dėl ekonomiškai naudingiausią pasiūlymą pateikusio tiekėjo ir tik įvertinus ekonomiškai naudingiausią pasiūlymą (iki pasiūlymų eilės nustatymo) pateikusio tiekėjo pašalinimo pagrindų nebuvimą, atitikimą Specialiosiose sąlygose nustatytiems kvalifikacijos reikalavimams bei Lietuvos Respublikos viešųjų pirkimų įstatymo 37 straipsnio 9 dalies reikalavimams, susijusiems su nacionaliniu saugumu.</w:t>
      </w:r>
    </w:p>
    <w:p w14:paraId="47EEF449" w14:textId="77777777" w:rsidR="005C3915" w:rsidRPr="003130BF" w:rsidRDefault="005C3915" w:rsidP="005C3915">
      <w:pPr>
        <w:keepNext/>
        <w:keepLines/>
        <w:spacing w:after="0" w:line="240" w:lineRule="auto"/>
        <w:ind w:firstLine="720"/>
        <w:outlineLvl w:val="0"/>
        <w:rPr>
          <w:rFonts w:ascii="Times New Roman" w:eastAsia="Times New Roman" w:hAnsi="Times New Roman" w:cs="Times New Roman"/>
          <w:b/>
          <w:bCs/>
          <w:sz w:val="24"/>
          <w:szCs w:val="24"/>
          <w:lang w:val="lt-LT"/>
        </w:rPr>
      </w:pPr>
      <w:r w:rsidRPr="003130BF">
        <w:rPr>
          <w:rFonts w:ascii="Times New Roman" w:eastAsia="Times New Roman" w:hAnsi="Times New Roman" w:cs="Times New Roman"/>
          <w:sz w:val="24"/>
          <w:szCs w:val="24"/>
          <w:lang w:val="lt-LT"/>
        </w:rPr>
        <w:t xml:space="preserve">2) </w:t>
      </w:r>
      <w:r w:rsidRPr="003130BF">
        <w:rPr>
          <w:rFonts w:ascii="Times New Roman" w:eastAsia="Times New Roman" w:hAnsi="Times New Roman" w:cs="Times New Roman"/>
          <w:sz w:val="24"/>
          <w:szCs w:val="24"/>
          <w:u w:val="single"/>
          <w:lang w:val="lt-LT"/>
        </w:rPr>
        <w:t>pirkimo objektui taikomi Lietuvos Respublikos viešųjų pirkimų įstatymo 37 str. 9 dalies reikalavimai susiję su nacionaliniu saugumu</w:t>
      </w:r>
      <w:r w:rsidRPr="003130BF">
        <w:rPr>
          <w:rFonts w:ascii="Times New Roman" w:eastAsia="Times New Roman" w:hAnsi="Times New Roman" w:cs="Times New Roman"/>
          <w:sz w:val="24"/>
          <w:szCs w:val="24"/>
          <w:lang w:val="lt-LT"/>
        </w:rPr>
        <w:t>*. Tiekėjas privalo įrodyti, kad siūlomos paslaugos nekelia grėsmės nacionaliniam saugumui – paslaugų teikimas nevykdomas iš VPĮ 92 straipsnio 14 dalyje numatytame sąraše nurodytų valstybių ar teritorijų.</w:t>
      </w:r>
    </w:p>
    <w:p w14:paraId="351E72A1" w14:textId="77777777" w:rsidR="005C3915" w:rsidRPr="003130BF" w:rsidRDefault="005C3915" w:rsidP="005C3915">
      <w:pPr>
        <w:keepNext/>
        <w:keepLines/>
        <w:spacing w:after="0" w:line="240" w:lineRule="auto"/>
        <w:ind w:firstLine="431"/>
        <w:outlineLvl w:val="0"/>
        <w:rPr>
          <w:rFonts w:ascii="Times New Roman" w:eastAsia="Times New Roman" w:hAnsi="Times New Roman" w:cs="Times New Roman"/>
          <w:sz w:val="24"/>
          <w:szCs w:val="24"/>
          <w:lang w:val="lt-LT"/>
        </w:rPr>
      </w:pPr>
      <w:r w:rsidRPr="003130BF">
        <w:rPr>
          <w:rFonts w:ascii="Times New Roman" w:eastAsia="Times New Roman" w:hAnsi="Times New Roman" w:cs="Times New Roman"/>
          <w:sz w:val="24"/>
          <w:szCs w:val="24"/>
          <w:lang w:val="lt-LT"/>
        </w:rPr>
        <w:t>Perkančioji organizacija pasiūlymo atitikčiai LR viešųjų pirkimų įstatymo 37 straipsnio 9 dalies reikalavimams patvirtinti iš tiekėjo reikalauja KARTU SU PASIŪLYMU PATEIKTI užpildytą pirkimo dokumentą „Nacionalinio saugumo reikalavimų atitikties deklaracija“ (8 IA PD ATITIKTIES DEKLARACIJA), o iš ekonomiškai naudingiausią pasiūlymą pateikusio tiekėjo reikalaus pateikti (</w:t>
      </w:r>
      <w:r w:rsidRPr="003130BF">
        <w:rPr>
          <w:rFonts w:ascii="Times New Roman" w:eastAsia="Times New Roman" w:hAnsi="Times New Roman" w:cs="Times New Roman"/>
          <w:sz w:val="24"/>
          <w:szCs w:val="24"/>
          <w:u w:val="single"/>
          <w:lang w:val="lt-LT"/>
        </w:rPr>
        <w:t>kartu su pasiūlymu šių dokumentų tiekėjas pateikti neturi</w:t>
      </w:r>
      <w:r w:rsidRPr="003130BF">
        <w:rPr>
          <w:rFonts w:ascii="Times New Roman" w:eastAsia="Times New Roman" w:hAnsi="Times New Roman" w:cs="Times New Roman"/>
          <w:sz w:val="24"/>
          <w:szCs w:val="24"/>
          <w:lang w:val="lt-LT"/>
        </w:rPr>
        <w:t>) – vieną ar kelis šiuos dokumentus**: juridinio asmens vadovo patvirtintą juridinio asmens steigimo dokumentų kopiją, juridinių asmenų registro išplėstinį išrašą su istorija, 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 arba atitinkamus valstybės narės ar trečiosios šalies dokumentus, ar kitus perkančiajai organizacijai priimtinus dokumentus.</w:t>
      </w:r>
    </w:p>
    <w:p w14:paraId="6C2069B8" w14:textId="77777777" w:rsidR="005C3915" w:rsidRPr="003130BF" w:rsidRDefault="005C3915" w:rsidP="005C3915">
      <w:pPr>
        <w:keepNext/>
        <w:keepLines/>
        <w:spacing w:before="360" w:after="0" w:line="240" w:lineRule="auto"/>
        <w:ind w:left="431"/>
        <w:outlineLvl w:val="0"/>
        <w:rPr>
          <w:rFonts w:ascii="Times New Roman" w:eastAsia="Times New Roman" w:hAnsi="Times New Roman" w:cs="Times New Roman"/>
          <w:sz w:val="24"/>
          <w:szCs w:val="24"/>
          <w:lang w:val="lt-LT"/>
        </w:rPr>
      </w:pPr>
      <w:r w:rsidRPr="003130BF">
        <w:rPr>
          <w:rFonts w:ascii="Times New Roman" w:eastAsia="Times New Roman" w:hAnsi="Times New Roman" w:cs="Times New Roman"/>
          <w:sz w:val="24"/>
          <w:szCs w:val="24"/>
          <w:lang w:val="lt-LT"/>
        </w:rPr>
        <w:t>Pastabos:</w:t>
      </w:r>
    </w:p>
    <w:p w14:paraId="3284B2E1" w14:textId="77777777" w:rsidR="005C3915" w:rsidRPr="003130BF" w:rsidRDefault="005C3915" w:rsidP="005C3915">
      <w:pPr>
        <w:keepNext/>
        <w:keepLines/>
        <w:spacing w:after="0" w:line="240" w:lineRule="auto"/>
        <w:ind w:left="34" w:firstLine="397"/>
        <w:outlineLvl w:val="0"/>
        <w:rPr>
          <w:rFonts w:ascii="Times New Roman" w:eastAsia="Times New Roman" w:hAnsi="Times New Roman" w:cs="Times New Roman"/>
          <w:b/>
          <w:bCs/>
          <w:sz w:val="24"/>
          <w:szCs w:val="24"/>
          <w:lang w:val="lt-LT"/>
        </w:rPr>
      </w:pPr>
      <w:r w:rsidRPr="003130BF">
        <w:rPr>
          <w:rFonts w:ascii="Times New Roman" w:eastAsia="Times New Roman" w:hAnsi="Times New Roman" w:cs="Times New Roman"/>
          <w:sz w:val="24"/>
          <w:szCs w:val="24"/>
          <w:lang w:val="lt-LT"/>
        </w:rPr>
        <w:t>*jeigu prekių gamintojas ar paslaugų teikėjas ar jį kontroliuojantis asmuo yra nacionaliniam saugumui užtikrinti svarbi įmonė, valstybės įmonė, savivaldybės įmonė, taip pat valstybės valdoma bendrovė ir jų dukterinės bendrovės, išvardytos nacionaliniam saugumui užtikrinti svarbių objektų apsaugos įstatyme, šiems subjektams aukščiau nurodytas reikalavimas (VPĮ 37 straipsnio 9 dalis) yra netaikomas.</w:t>
      </w:r>
    </w:p>
    <w:p w14:paraId="27CF1F1B" w14:textId="77777777" w:rsidR="005C3915" w:rsidRPr="003130BF" w:rsidRDefault="005C3915" w:rsidP="005C3915">
      <w:pPr>
        <w:spacing w:after="0" w:line="240" w:lineRule="auto"/>
        <w:ind w:firstLine="426"/>
        <w:rPr>
          <w:rFonts w:ascii="Times New Roman" w:eastAsia="Times New Roman" w:hAnsi="Times New Roman" w:cs="Times New Roman"/>
          <w:sz w:val="24"/>
          <w:szCs w:val="24"/>
          <w:lang w:val="lt-LT"/>
        </w:rPr>
      </w:pPr>
      <w:r w:rsidRPr="003130BF">
        <w:rPr>
          <w:rFonts w:ascii="Times New Roman" w:eastAsia="Times New Roman" w:hAnsi="Times New Roman" w:cs="Times New Roman"/>
          <w:sz w:val="24"/>
          <w:szCs w:val="24"/>
          <w:lang w:val="lt-LT"/>
        </w:rPr>
        <w:t>**dokumentai, kuriuose nenurodytas jų galiojimo terminas, turi būti išduoti ar atspausdinti iš informacinės sistemos ne anksčiau kaip likus 3 mėnesiams iki tos dienos, kurią perkančiosios organizacijos prašymu tiekėjas turi pateikti dokumentus.</w:t>
      </w:r>
    </w:p>
    <w:p w14:paraId="4111DE52" w14:textId="77777777" w:rsidR="005C3915" w:rsidRPr="003130BF" w:rsidRDefault="005C3915" w:rsidP="005C3915">
      <w:pPr>
        <w:pStyle w:val="Skyriauspavadinimas"/>
        <w:numPr>
          <w:ilvl w:val="0"/>
          <w:numId w:val="0"/>
        </w:numPr>
        <w:ind w:left="1146"/>
        <w:jc w:val="both"/>
        <w:rPr>
          <w:rFonts w:ascii="Times New Roman" w:hAnsi="Times New Roman"/>
          <w:lang w:val="lt-LT"/>
        </w:rPr>
      </w:pPr>
    </w:p>
    <w:p w14:paraId="03F2908F" w14:textId="77777777" w:rsidR="00061BE8" w:rsidRPr="003130BF" w:rsidRDefault="00061BE8" w:rsidP="00061BE8">
      <w:pPr>
        <w:pStyle w:val="Antrat2"/>
        <w:spacing w:before="0"/>
        <w:jc w:val="center"/>
        <w:rPr>
          <w:rFonts w:ascii="Times New Roman" w:hAnsi="Times New Roman" w:cs="Times New Roman"/>
          <w:b w:val="0"/>
          <w:bCs w:val="0"/>
          <w:sz w:val="24"/>
          <w:szCs w:val="24"/>
          <w:lang w:val="lt-LT"/>
        </w:rPr>
      </w:pPr>
      <w:r w:rsidRPr="003130BF">
        <w:rPr>
          <w:rFonts w:ascii="Times New Roman" w:hAnsi="Times New Roman" w:cs="Times New Roman"/>
          <w:sz w:val="24"/>
          <w:szCs w:val="24"/>
          <w:lang w:val="lt-LT"/>
        </w:rPr>
        <w:t>III. PIRKIMO OBJEKTAS</w:t>
      </w:r>
    </w:p>
    <w:p w14:paraId="0BA07FBD" w14:textId="77777777" w:rsidR="00061BE8" w:rsidRPr="00C351AD" w:rsidRDefault="00061BE8" w:rsidP="00061BE8">
      <w:pPr>
        <w:rPr>
          <w:rFonts w:ascii="Times New Roman" w:hAnsi="Times New Roman" w:cs="Times New Roman"/>
          <w:lang w:val="lt-LT"/>
        </w:rPr>
      </w:pPr>
    </w:p>
    <w:p w14:paraId="27513B92" w14:textId="77777777" w:rsidR="00061BE8" w:rsidRPr="003130BF" w:rsidRDefault="00061BE8" w:rsidP="00E96780">
      <w:pPr>
        <w:pStyle w:val="Sraopastraipa"/>
        <w:numPr>
          <w:ilvl w:val="1"/>
          <w:numId w:val="18"/>
        </w:numPr>
        <w:tabs>
          <w:tab w:val="left" w:pos="1080"/>
          <w:tab w:val="left" w:pos="1985"/>
        </w:tabs>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Nacionalinio ECRIS-TCN modulio priežiūros ir jo plėtros paslaugas sudaro:</w:t>
      </w:r>
    </w:p>
    <w:p w14:paraId="72671592" w14:textId="77777777" w:rsidR="00061BE8" w:rsidRPr="003130BF" w:rsidRDefault="00061BE8" w:rsidP="00E96780">
      <w:pPr>
        <w:pStyle w:val="Sraopastraipa"/>
        <w:numPr>
          <w:ilvl w:val="2"/>
          <w:numId w:val="18"/>
        </w:numPr>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nacionalinio ECRIS-TCN modulio programinės įrangos modernizavimas:</w:t>
      </w:r>
    </w:p>
    <w:p w14:paraId="77B37174" w14:textId="77777777" w:rsidR="00061BE8" w:rsidRPr="003130BF" w:rsidRDefault="00061BE8" w:rsidP="00E96780">
      <w:pPr>
        <w:pStyle w:val="Sraopastraipa"/>
        <w:numPr>
          <w:ilvl w:val="3"/>
          <w:numId w:val="18"/>
        </w:numPr>
        <w:tabs>
          <w:tab w:val="left" w:pos="540"/>
          <w:tab w:val="left" w:pos="1260"/>
          <w:tab w:val="left" w:pos="3970"/>
          <w:tab w:val="left" w:pos="4410"/>
        </w:tabs>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nacionalinio ECRIS-TCN modulio ir susijusios ES FK programinės įrangos atnaujinimas ir diegimas pagal Europos didelės apimties IT sistemų laisvės, saugumo ir teisingumo erdvėje operacijų valdymo agentūros </w:t>
      </w:r>
      <w:proofErr w:type="spellStart"/>
      <w:r w:rsidRPr="003130BF">
        <w:rPr>
          <w:rFonts w:ascii="Times New Roman" w:hAnsi="Times New Roman" w:cs="Times New Roman"/>
          <w:sz w:val="24"/>
          <w:szCs w:val="24"/>
          <w:lang w:val="lt-LT"/>
        </w:rPr>
        <w:t>eu</w:t>
      </w:r>
      <w:proofErr w:type="spellEnd"/>
      <w:r w:rsidRPr="003130BF">
        <w:rPr>
          <w:rFonts w:ascii="Times New Roman" w:hAnsi="Times New Roman" w:cs="Times New Roman"/>
          <w:sz w:val="24"/>
          <w:szCs w:val="24"/>
          <w:lang w:val="lt-LT"/>
        </w:rPr>
        <w:t xml:space="preserve">-LISA techninę dokumentaciją; </w:t>
      </w:r>
    </w:p>
    <w:p w14:paraId="3A14733D" w14:textId="77777777" w:rsidR="00061BE8" w:rsidRPr="003130BF" w:rsidRDefault="00061BE8" w:rsidP="00E96780">
      <w:pPr>
        <w:pStyle w:val="Sraopastraipa"/>
        <w:numPr>
          <w:ilvl w:val="3"/>
          <w:numId w:val="18"/>
        </w:numPr>
        <w:tabs>
          <w:tab w:val="left" w:pos="540"/>
          <w:tab w:val="left" w:pos="1260"/>
          <w:tab w:val="left" w:pos="3970"/>
          <w:tab w:val="left" w:pos="4410"/>
        </w:tabs>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sukurtos programinės įrangos testavimas pagal </w:t>
      </w:r>
      <w:proofErr w:type="spellStart"/>
      <w:r w:rsidRPr="003130BF">
        <w:rPr>
          <w:rFonts w:ascii="Times New Roman" w:hAnsi="Times New Roman" w:cs="Times New Roman"/>
          <w:sz w:val="24"/>
          <w:szCs w:val="24"/>
          <w:lang w:val="lt-LT"/>
        </w:rPr>
        <w:t>eu</w:t>
      </w:r>
      <w:proofErr w:type="spellEnd"/>
      <w:r w:rsidRPr="003130BF">
        <w:rPr>
          <w:rFonts w:ascii="Times New Roman" w:hAnsi="Times New Roman" w:cs="Times New Roman"/>
          <w:sz w:val="24"/>
          <w:szCs w:val="24"/>
          <w:lang w:val="lt-LT"/>
        </w:rPr>
        <w:t>-LISA sudarytą grafiką.</w:t>
      </w:r>
    </w:p>
    <w:p w14:paraId="3D95CDFE" w14:textId="77777777" w:rsidR="00061BE8" w:rsidRPr="003130BF" w:rsidRDefault="00061BE8" w:rsidP="00E96780">
      <w:pPr>
        <w:pStyle w:val="Sraopastraipa"/>
        <w:numPr>
          <w:ilvl w:val="2"/>
          <w:numId w:val="18"/>
        </w:numPr>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lastRenderedPageBreak/>
        <w:t>nacionalinio ECRIS-TCN modulio, ES FK programinės įrangos  ir duomenų teikimo į centrinę ECRIS-TCN sistemą priežiūra, sutrikimų šalinimas, susijusių Registro pakeitimų realizavimas, siekiant užtikrinti nenutrūkstamą nacionalinio ECRIS TCN modulio veikimą:</w:t>
      </w:r>
    </w:p>
    <w:p w14:paraId="370C5327" w14:textId="77777777" w:rsidR="00061BE8" w:rsidRPr="003130BF" w:rsidRDefault="00061BE8" w:rsidP="00E96780">
      <w:pPr>
        <w:pStyle w:val="Sraopastraipa"/>
        <w:numPr>
          <w:ilvl w:val="3"/>
          <w:numId w:val="18"/>
        </w:numPr>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nacionalinio ECRIS-TCN programinės įrangos efektyvaus veikimo užtikrinimas, atliekant ECRIS-TCN programinės įrangos pažeidžiamumų šalinimą ir pakeitimų realizavimą;</w:t>
      </w:r>
    </w:p>
    <w:p w14:paraId="6EDEDCC0" w14:textId="77777777" w:rsidR="00061BE8" w:rsidRPr="003130BF" w:rsidRDefault="00061BE8" w:rsidP="00E96780">
      <w:pPr>
        <w:pStyle w:val="Sraopastraipa"/>
        <w:numPr>
          <w:ilvl w:val="3"/>
          <w:numId w:val="18"/>
        </w:numPr>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programinio kodo optimizavimas;</w:t>
      </w:r>
    </w:p>
    <w:p w14:paraId="76C7ACEE" w14:textId="77777777" w:rsidR="00061BE8" w:rsidRPr="003130BF" w:rsidRDefault="00061BE8" w:rsidP="00E96780">
      <w:pPr>
        <w:pStyle w:val="Sraopastraipa"/>
        <w:numPr>
          <w:ilvl w:val="3"/>
          <w:numId w:val="18"/>
        </w:numPr>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duomenų bazių užklausų optimizavimas;</w:t>
      </w:r>
    </w:p>
    <w:p w14:paraId="654217FA" w14:textId="77777777" w:rsidR="00061BE8" w:rsidRPr="003130BF" w:rsidRDefault="00061BE8" w:rsidP="00E96780">
      <w:pPr>
        <w:pStyle w:val="Sraopastraipa"/>
        <w:numPr>
          <w:ilvl w:val="3"/>
          <w:numId w:val="18"/>
        </w:numPr>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greitaveikos optimizavimas; </w:t>
      </w:r>
    </w:p>
    <w:p w14:paraId="339EB2DB" w14:textId="77777777" w:rsidR="00061BE8" w:rsidRPr="003130BF" w:rsidRDefault="00061BE8" w:rsidP="00E96780">
      <w:pPr>
        <w:pStyle w:val="Sraopastraipa"/>
        <w:numPr>
          <w:ilvl w:val="3"/>
          <w:numId w:val="18"/>
        </w:numPr>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programinės įrangos bibliotekų atnaujinimas;</w:t>
      </w:r>
    </w:p>
    <w:p w14:paraId="6A4037A6" w14:textId="77777777" w:rsidR="00061BE8" w:rsidRPr="003130BF" w:rsidRDefault="00061BE8" w:rsidP="00E96780">
      <w:pPr>
        <w:pStyle w:val="Sraopastraipa"/>
        <w:numPr>
          <w:ilvl w:val="3"/>
          <w:numId w:val="18"/>
        </w:numPr>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sistemos pritaikymas naujesnių versijų naršyklių poreikiams;</w:t>
      </w:r>
    </w:p>
    <w:p w14:paraId="3CA3CF12" w14:textId="77777777" w:rsidR="00061BE8" w:rsidRPr="003130BF" w:rsidRDefault="00061BE8" w:rsidP="00E96780">
      <w:pPr>
        <w:pStyle w:val="Sraopastraipa"/>
        <w:numPr>
          <w:ilvl w:val="3"/>
          <w:numId w:val="18"/>
        </w:numPr>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programinio kodo pataisymą pagal sistemos atsparumo patikrinimo rezultatus;</w:t>
      </w:r>
    </w:p>
    <w:p w14:paraId="734BB15D" w14:textId="77777777" w:rsidR="00061BE8" w:rsidRPr="003130BF" w:rsidRDefault="00061BE8" w:rsidP="00E96780">
      <w:pPr>
        <w:pStyle w:val="Sraopastraipa"/>
        <w:numPr>
          <w:ilvl w:val="3"/>
          <w:numId w:val="18"/>
        </w:numPr>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konsultavimo ES FK tvarkymo ir naudojimo klausimais paslaugos;</w:t>
      </w:r>
    </w:p>
    <w:p w14:paraId="39E03618" w14:textId="77777777" w:rsidR="00061BE8" w:rsidRPr="003130BF" w:rsidRDefault="00061BE8" w:rsidP="00E96780">
      <w:pPr>
        <w:pStyle w:val="Sraopastraipa"/>
        <w:numPr>
          <w:ilvl w:val="3"/>
          <w:numId w:val="18"/>
        </w:numPr>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atskirų ES FK funkcionalumų ar modulių (komponentų) techninių aprašų rengimas, konsultavimas našumo didinimo klausimais, kitos konsultacijos, kurių apimtyje teikiamas suderintas dokumentas.</w:t>
      </w:r>
    </w:p>
    <w:p w14:paraId="6988138D" w14:textId="77777777" w:rsidR="00061BE8" w:rsidRPr="003130BF" w:rsidRDefault="00061BE8" w:rsidP="00E96780">
      <w:pPr>
        <w:pStyle w:val="Sraopastraipa"/>
        <w:numPr>
          <w:ilvl w:val="1"/>
          <w:numId w:val="18"/>
        </w:numPr>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Perkančioji organizacija paslaugas įsigys pagal poreikį ir neįsipareigoja įsigyti visos apimties paslaugų.</w:t>
      </w:r>
    </w:p>
    <w:p w14:paraId="24630A73" w14:textId="77777777" w:rsidR="00061BE8" w:rsidRPr="003130BF" w:rsidRDefault="00061BE8" w:rsidP="00E96780">
      <w:pPr>
        <w:pStyle w:val="Sraopastraipa"/>
        <w:numPr>
          <w:ilvl w:val="1"/>
          <w:numId w:val="18"/>
        </w:numPr>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Paslaugos turi būti suteiktos Informatikos ir ryšių departamente, adresu Šventaragio g. 2, Vilnius, Lietuva.</w:t>
      </w:r>
    </w:p>
    <w:p w14:paraId="0694ABC8" w14:textId="77777777" w:rsidR="00061BE8" w:rsidRPr="003130BF" w:rsidRDefault="00061BE8" w:rsidP="00E96780">
      <w:pPr>
        <w:pStyle w:val="Sraopastraipa"/>
        <w:numPr>
          <w:ilvl w:val="1"/>
          <w:numId w:val="18"/>
        </w:numPr>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Paslaugos teikimo terminas – 24 mėnesiai nuo sutarties įsigaliojimo dienos.</w:t>
      </w:r>
    </w:p>
    <w:p w14:paraId="108ECE82" w14:textId="77777777" w:rsidR="00061BE8" w:rsidRPr="003130BF" w:rsidRDefault="00061BE8" w:rsidP="00E96780">
      <w:pPr>
        <w:pStyle w:val="Sraopastraipa"/>
        <w:numPr>
          <w:ilvl w:val="1"/>
          <w:numId w:val="18"/>
        </w:numPr>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Perkančioji organizacija nėra PVM mokėtojas.</w:t>
      </w:r>
    </w:p>
    <w:p w14:paraId="51950334" w14:textId="77777777" w:rsidR="00061BE8" w:rsidRPr="003130BF" w:rsidRDefault="00061BE8" w:rsidP="00E96780">
      <w:pPr>
        <w:pStyle w:val="Sraopastraipa"/>
        <w:numPr>
          <w:ilvl w:val="1"/>
          <w:numId w:val="18"/>
        </w:numPr>
        <w:spacing w:line="259" w:lineRule="auto"/>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Pirkimo užduočiai įvykdyti Paslaugų teikėjas privalės:</w:t>
      </w:r>
    </w:p>
    <w:p w14:paraId="5CA8C1A6" w14:textId="77777777" w:rsidR="00061BE8" w:rsidRPr="003130BF" w:rsidRDefault="00061BE8" w:rsidP="00061BE8">
      <w:pPr>
        <w:pStyle w:val="Sraopastraipa"/>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3.6.1. atlikti detalią analizę arba sutrikimo priežasčių diagnostiką ES FK programinės įrangos sutrikimų atveju, specifikuoti siūlomą realizaciją ar programinės įrangos atnaujinimą ir pateikti Perkančiajai organizacijai. Analizės ir projektavimo rezultatus dokumentuoti, atnaujinant esamą dokumentaciją, nurodytą 1.3.1.1 - 1.3.1.4 papunkčiuose;</w:t>
      </w:r>
    </w:p>
    <w:p w14:paraId="5119DC63" w14:textId="77777777" w:rsidR="00061BE8" w:rsidRPr="003130BF" w:rsidRDefault="00061BE8" w:rsidP="00061BE8">
      <w:pPr>
        <w:pStyle w:val="Sraopastraipa"/>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3.6.2. sukurti (atnaujinti) programinę įrangą arba atlikti sutrikimų šalinimą pagal IV skyriuje nurodytus reikalavimus;</w:t>
      </w:r>
    </w:p>
    <w:p w14:paraId="6828AF0F" w14:textId="77777777" w:rsidR="00061BE8" w:rsidRPr="003130BF" w:rsidRDefault="00061BE8" w:rsidP="00061BE8">
      <w:pPr>
        <w:pStyle w:val="Sraopastraipa"/>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3.6.3. ištestuoti ir užtikrinti sukurtos (atnaujintos) programinės įrangos diegimą į testavimo aplinką;</w:t>
      </w:r>
    </w:p>
    <w:p w14:paraId="7BD0BE45" w14:textId="77777777" w:rsidR="00061BE8" w:rsidRPr="003130BF" w:rsidRDefault="00061BE8" w:rsidP="00061BE8">
      <w:pPr>
        <w:pStyle w:val="Sraopastraipa"/>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3.6.4. ištestuoti programinę įrangą ir funkcionalumą kartu su kitomis valstybėmis narėmis pagal </w:t>
      </w:r>
      <w:proofErr w:type="spellStart"/>
      <w:r w:rsidRPr="003130BF">
        <w:rPr>
          <w:rFonts w:ascii="Times New Roman" w:hAnsi="Times New Roman" w:cs="Times New Roman"/>
          <w:sz w:val="24"/>
          <w:szCs w:val="24"/>
          <w:lang w:val="lt-LT"/>
        </w:rPr>
        <w:t>eu</w:t>
      </w:r>
      <w:proofErr w:type="spellEnd"/>
      <w:r w:rsidRPr="003130BF">
        <w:rPr>
          <w:rFonts w:ascii="Times New Roman" w:hAnsi="Times New Roman" w:cs="Times New Roman"/>
          <w:sz w:val="24"/>
          <w:szCs w:val="24"/>
          <w:lang w:val="lt-LT"/>
        </w:rPr>
        <w:t>-LISA sudarytą grafiką;</w:t>
      </w:r>
    </w:p>
    <w:p w14:paraId="12204585" w14:textId="77777777" w:rsidR="00061BE8" w:rsidRPr="003130BF" w:rsidRDefault="00061BE8" w:rsidP="00061BE8">
      <w:pPr>
        <w:pStyle w:val="Sraopastraipa"/>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3.6.5. užtikrinti sukurtos (atnaujintos) programinės įrangos diegimą į darbinę aplinką;</w:t>
      </w:r>
    </w:p>
    <w:p w14:paraId="7B17BAE2" w14:textId="77777777" w:rsidR="00061BE8" w:rsidRPr="003130BF" w:rsidRDefault="00061BE8" w:rsidP="00061BE8">
      <w:pPr>
        <w:pStyle w:val="Sraopastraipa"/>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3.6.6. suteikti sutrikimų prevencijos ir įgyvendinimo rekomendacijas;</w:t>
      </w:r>
    </w:p>
    <w:p w14:paraId="58695973" w14:textId="77777777" w:rsidR="00061BE8" w:rsidRPr="003130BF" w:rsidRDefault="00061BE8" w:rsidP="00061BE8">
      <w:pPr>
        <w:pStyle w:val="Sraopastraipa"/>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3.6.7. suteikti konsultavimo paslaugas;</w:t>
      </w:r>
    </w:p>
    <w:p w14:paraId="5C99799A" w14:textId="77777777" w:rsidR="00061BE8" w:rsidRPr="003130BF" w:rsidRDefault="00061BE8" w:rsidP="00061BE8">
      <w:pPr>
        <w:pStyle w:val="Sraopastraipa"/>
        <w:ind w:left="0" w:firstLine="540"/>
        <w:rPr>
          <w:rFonts w:ascii="Times New Roman" w:hAnsi="Times New Roman" w:cs="Times New Roman"/>
          <w:sz w:val="24"/>
          <w:szCs w:val="24"/>
          <w:lang w:val="lt-LT"/>
        </w:rPr>
      </w:pPr>
      <w:r w:rsidRPr="003130BF">
        <w:rPr>
          <w:rFonts w:ascii="Times New Roman" w:hAnsi="Times New Roman" w:cs="Times New Roman"/>
          <w:sz w:val="24"/>
          <w:szCs w:val="24"/>
          <w:lang w:val="lt-LT"/>
        </w:rPr>
        <w:t>3.6.8. suteikti sukurtai (atnaujintai) programinei įrangai garantinės priežiūros paslaugą.</w:t>
      </w:r>
    </w:p>
    <w:p w14:paraId="06DAE735" w14:textId="77777777" w:rsidR="00061BE8" w:rsidRPr="00C351AD" w:rsidRDefault="00061BE8" w:rsidP="00061BE8">
      <w:pPr>
        <w:pStyle w:val="Sraopastraipa"/>
        <w:tabs>
          <w:tab w:val="left" w:pos="1418"/>
          <w:tab w:val="left" w:pos="1701"/>
        </w:tabs>
        <w:ind w:left="540"/>
        <w:rPr>
          <w:rFonts w:ascii="Times New Roman" w:hAnsi="Times New Roman" w:cs="Times New Roman"/>
          <w:sz w:val="24"/>
          <w:szCs w:val="24"/>
          <w:lang w:val="lt-LT"/>
        </w:rPr>
      </w:pPr>
    </w:p>
    <w:p w14:paraId="16E4A310" w14:textId="77777777" w:rsidR="00061BE8" w:rsidRPr="003130BF" w:rsidRDefault="00061BE8" w:rsidP="00E96780">
      <w:pPr>
        <w:pStyle w:val="Antrat2"/>
        <w:numPr>
          <w:ilvl w:val="0"/>
          <w:numId w:val="17"/>
        </w:numPr>
        <w:tabs>
          <w:tab w:val="num" w:pos="510"/>
        </w:tabs>
        <w:spacing w:before="0"/>
        <w:ind w:left="0" w:firstLine="0"/>
        <w:jc w:val="center"/>
        <w:rPr>
          <w:rFonts w:ascii="Times New Roman" w:hAnsi="Times New Roman" w:cs="Times New Roman"/>
          <w:b w:val="0"/>
          <w:bCs w:val="0"/>
          <w:sz w:val="24"/>
          <w:szCs w:val="24"/>
          <w:lang w:val="lt-LT"/>
        </w:rPr>
      </w:pPr>
      <w:r w:rsidRPr="003130BF">
        <w:rPr>
          <w:rFonts w:ascii="Times New Roman" w:hAnsi="Times New Roman" w:cs="Times New Roman"/>
          <w:sz w:val="24"/>
          <w:szCs w:val="24"/>
          <w:lang w:val="lt-LT"/>
        </w:rPr>
        <w:t>TEIKIAMŲ PASLAUGŲ APIMTIS</w:t>
      </w:r>
    </w:p>
    <w:p w14:paraId="5C50693D" w14:textId="77777777" w:rsidR="00061BE8" w:rsidRPr="003130BF" w:rsidRDefault="00061BE8" w:rsidP="00061BE8">
      <w:pPr>
        <w:pStyle w:val="Antrat4"/>
        <w:spacing w:before="0"/>
        <w:rPr>
          <w:rFonts w:ascii="Times New Roman" w:hAnsi="Times New Roman" w:cs="Times New Roman"/>
          <w:b/>
          <w:i w:val="0"/>
          <w:lang w:val="lt-LT"/>
        </w:rPr>
      </w:pPr>
    </w:p>
    <w:p w14:paraId="13E22D7E" w14:textId="77777777" w:rsidR="00061BE8" w:rsidRPr="00C351AD" w:rsidRDefault="00061BE8" w:rsidP="00061BE8">
      <w:pPr>
        <w:ind w:left="1702"/>
        <w:rPr>
          <w:rFonts w:ascii="Times New Roman" w:hAnsi="Times New Roman" w:cs="Times New Roman"/>
          <w:lang w:val="lt-LT"/>
        </w:rPr>
      </w:pPr>
    </w:p>
    <w:p w14:paraId="66F7F690" w14:textId="77777777" w:rsidR="00061BE8" w:rsidRPr="003130BF" w:rsidRDefault="00061BE8" w:rsidP="00E96780">
      <w:pPr>
        <w:pStyle w:val="Sraopastraipa"/>
        <w:numPr>
          <w:ilvl w:val="1"/>
          <w:numId w:val="19"/>
        </w:numPr>
        <w:spacing w:after="0" w:line="240" w:lineRule="auto"/>
        <w:ind w:left="0" w:firstLine="709"/>
        <w:rPr>
          <w:rFonts w:ascii="Times New Roman" w:hAnsi="Times New Roman" w:cs="Times New Roman"/>
          <w:i/>
          <w:sz w:val="24"/>
          <w:szCs w:val="24"/>
          <w:lang w:val="lt-LT"/>
        </w:rPr>
      </w:pPr>
      <w:r w:rsidRPr="003130BF">
        <w:rPr>
          <w:rFonts w:ascii="Times New Roman" w:hAnsi="Times New Roman" w:cs="Times New Roman"/>
          <w:b/>
          <w:sz w:val="24"/>
          <w:szCs w:val="24"/>
          <w:lang w:val="lt-LT"/>
        </w:rPr>
        <w:t>Bendrieji reikalavimai paslaugų teikimui:</w:t>
      </w:r>
    </w:p>
    <w:p w14:paraId="51BAF091" w14:textId="251895EB" w:rsidR="00061BE8" w:rsidRPr="003130BF" w:rsidRDefault="00061BE8" w:rsidP="00061BE8">
      <w:pPr>
        <w:pStyle w:val="Sraopastraipa"/>
        <w:spacing w:after="0" w:line="240" w:lineRule="auto"/>
        <w:ind w:left="0" w:firstLine="709"/>
        <w:rPr>
          <w:rFonts w:ascii="Times New Roman" w:hAnsi="Times New Roman" w:cs="Times New Roman"/>
          <w:sz w:val="24"/>
          <w:szCs w:val="24"/>
          <w:lang w:val="lt-LT"/>
        </w:rPr>
      </w:pPr>
      <w:r w:rsidRPr="003130BF">
        <w:rPr>
          <w:rFonts w:ascii="Times New Roman" w:hAnsi="Times New Roman" w:cs="Times New Roman"/>
          <w:sz w:val="24"/>
          <w:szCs w:val="24"/>
          <w:lang w:val="lt-LT"/>
        </w:rPr>
        <w:t>4.1.1. Atnaujinant ES FK programinės įrangos funkcionalumą ir funkcionalumo pakeitimus bei atlikus klaidų ir sutrikimų šalinimą negali būti sutrikdytas esamas ES FK funkcionalumas ar susiję Registro funkcionalumai, kuriems nevykdomi pakeitimai</w:t>
      </w:r>
      <w:r w:rsidR="002C6EAD">
        <w:rPr>
          <w:rFonts w:ascii="Times New Roman" w:hAnsi="Times New Roman" w:cs="Times New Roman"/>
          <w:sz w:val="24"/>
          <w:szCs w:val="24"/>
          <w:lang w:val="lt-LT"/>
        </w:rPr>
        <w:t xml:space="preserve"> – ECRIS-TCN modulio priežiūros ir plėtros darbai turi būti suderinti su ES FK, ĮKNR, DVS ir HDR priežiūros paslaugas Perkančiajai organizacijai teikiančiais paslaugos teikėjais</w:t>
      </w:r>
      <w:r w:rsidRPr="003130BF">
        <w:rPr>
          <w:rFonts w:ascii="Times New Roman" w:hAnsi="Times New Roman" w:cs="Times New Roman"/>
          <w:sz w:val="24"/>
          <w:szCs w:val="24"/>
          <w:lang w:val="lt-LT"/>
        </w:rPr>
        <w:t>;</w:t>
      </w:r>
    </w:p>
    <w:p w14:paraId="0BABC6FE" w14:textId="77777777" w:rsidR="00061BE8" w:rsidRPr="003130BF" w:rsidRDefault="00061BE8" w:rsidP="00E96780">
      <w:pPr>
        <w:pStyle w:val="Sraopastraipa"/>
        <w:numPr>
          <w:ilvl w:val="2"/>
          <w:numId w:val="20"/>
        </w:numPr>
        <w:spacing w:after="0" w:line="240" w:lineRule="auto"/>
        <w:ind w:left="0" w:firstLine="708"/>
        <w:rPr>
          <w:rFonts w:ascii="Times New Roman" w:hAnsi="Times New Roman" w:cs="Times New Roman"/>
          <w:sz w:val="24"/>
          <w:szCs w:val="24"/>
          <w:lang w:val="lt-LT"/>
        </w:rPr>
      </w:pPr>
      <w:r w:rsidRPr="003130BF">
        <w:rPr>
          <w:rFonts w:ascii="Times New Roman" w:hAnsi="Times New Roman" w:cs="Times New Roman"/>
          <w:sz w:val="24"/>
          <w:szCs w:val="24"/>
          <w:lang w:val="lt-LT"/>
        </w:rPr>
        <w:t>Atnaujinti / sukurti funkcionalumai, atlikti klaidų ir sutrikimų šalinimai turi būti suderinami su esamomis Registro duomenų kokybės užtikrinimo, ADMIN III, AUDIT III ir kitomis Perkančiosios organizacijos sistemomis / registrais bei Registro komponentais;</w:t>
      </w:r>
    </w:p>
    <w:p w14:paraId="57FDA95B" w14:textId="77777777" w:rsidR="00061BE8" w:rsidRPr="003130BF" w:rsidRDefault="00061BE8" w:rsidP="00E96780">
      <w:pPr>
        <w:pStyle w:val="Sraopastraipa"/>
        <w:numPr>
          <w:ilvl w:val="2"/>
          <w:numId w:val="20"/>
        </w:numPr>
        <w:spacing w:after="0" w:line="240" w:lineRule="auto"/>
        <w:ind w:left="0" w:firstLine="708"/>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Naujos programinės įrangos funkcionalumo ir funkcionalumo pakeitimų realizavimas, klaidų ir sutrikimų šalinimas neturi pareikalauti papildomos techninės ir licencijuojamos programinės įrangos. Tuo atveju, jeigu pasiūlymas paremtas ne Perkančiosios organizacijos turima programine ir technine įranga, ir jai </w:t>
      </w:r>
      <w:r w:rsidRPr="003130BF">
        <w:rPr>
          <w:rFonts w:ascii="Times New Roman" w:hAnsi="Times New Roman" w:cs="Times New Roman"/>
          <w:sz w:val="24"/>
          <w:szCs w:val="24"/>
          <w:lang w:val="lt-LT"/>
        </w:rPr>
        <w:lastRenderedPageBreak/>
        <w:t xml:space="preserve">reikalinga lygiavertė programinė ir techninė įranga, tai tokį pasiūlymą teikiantis diegėjas turės pateikti ir perduoti Perkančiajai organizacijai visą tokiai lygiavertei aplinkai sukurti reikalingą programinę ir techninę įrangą; </w:t>
      </w:r>
    </w:p>
    <w:p w14:paraId="3956F2E8" w14:textId="77777777" w:rsidR="00061BE8" w:rsidRPr="003130BF" w:rsidRDefault="00061BE8" w:rsidP="00E96780">
      <w:pPr>
        <w:pStyle w:val="Sraopastraipa"/>
        <w:numPr>
          <w:ilvl w:val="2"/>
          <w:numId w:val="20"/>
        </w:numPr>
        <w:spacing w:after="0" w:line="240" w:lineRule="auto"/>
        <w:ind w:left="0" w:firstLine="708"/>
        <w:rPr>
          <w:rFonts w:ascii="Times New Roman" w:hAnsi="Times New Roman" w:cs="Times New Roman"/>
          <w:sz w:val="24"/>
          <w:szCs w:val="24"/>
          <w:lang w:val="lt-LT"/>
        </w:rPr>
      </w:pPr>
      <w:r w:rsidRPr="003130BF">
        <w:rPr>
          <w:rFonts w:ascii="Times New Roman" w:hAnsi="Times New Roman" w:cs="Times New Roman"/>
          <w:sz w:val="24"/>
          <w:szCs w:val="24"/>
          <w:lang w:val="lt-LT"/>
        </w:rPr>
        <w:t>Paslaugų teikėjas, prieš pateikdamas  ES FK PĮ pakeitimus po sutrikimo ar atnaujinimus diegimui privalo atlikti vidinį testavimą, įskaitant vidinį saugumo testavimą, ir parengti vidinio testavimo ataskaitą. Po sutrikimo atstatymo ar atnaujintas pagal poreikį funkcionalumas turi būti įkeltas į testavimo aplinką ir ištestuotas. Tik ištestuotas funkcionalumas keliamas į gamybinę aplinką;</w:t>
      </w:r>
    </w:p>
    <w:p w14:paraId="57B188DE" w14:textId="77777777" w:rsidR="00061BE8" w:rsidRPr="003130BF" w:rsidRDefault="00061BE8" w:rsidP="00E96780">
      <w:pPr>
        <w:pStyle w:val="Sraopastraipa"/>
        <w:numPr>
          <w:ilvl w:val="2"/>
          <w:numId w:val="20"/>
        </w:numPr>
        <w:spacing w:after="0" w:line="240" w:lineRule="auto"/>
        <w:ind w:left="0" w:firstLine="708"/>
        <w:rPr>
          <w:rFonts w:ascii="Times New Roman" w:eastAsia="Times New Roman" w:hAnsi="Times New Roman" w:cs="Times New Roman"/>
          <w:sz w:val="24"/>
          <w:szCs w:val="24"/>
          <w:lang w:val="lt-LT"/>
        </w:rPr>
      </w:pPr>
      <w:r w:rsidRPr="003130BF">
        <w:rPr>
          <w:rFonts w:ascii="Times New Roman" w:hAnsi="Times New Roman" w:cs="Times New Roman"/>
          <w:sz w:val="24"/>
          <w:szCs w:val="24"/>
          <w:lang w:val="lt-LT"/>
        </w:rPr>
        <w:t>Laikas, kurį Paslaugos teikėjas skiria Perkančiosios organizacijos darbinėje ES FK  aplinkoje turimų funkcionalumų analizei, nėra apmokamas. Laikoma jog Paslaugos teikėjas, teikdamas paslaugas, yra kompetentingas ir išmanantis aptarnaujamo produkto ypatybes ir specifiką.</w:t>
      </w:r>
    </w:p>
    <w:p w14:paraId="50DC9DA4" w14:textId="77777777" w:rsidR="00061BE8" w:rsidRPr="00C351AD" w:rsidRDefault="00061BE8" w:rsidP="00061BE8">
      <w:pPr>
        <w:rPr>
          <w:rFonts w:ascii="Times New Roman" w:hAnsi="Times New Roman" w:cs="Times New Roman"/>
          <w:lang w:val="lt-LT"/>
        </w:rPr>
      </w:pPr>
    </w:p>
    <w:p w14:paraId="3A98731F" w14:textId="77777777" w:rsidR="00061BE8" w:rsidRPr="003130BF" w:rsidRDefault="00061BE8" w:rsidP="00E96780">
      <w:pPr>
        <w:pStyle w:val="Sraopastraipa"/>
        <w:numPr>
          <w:ilvl w:val="1"/>
          <w:numId w:val="19"/>
        </w:numPr>
        <w:spacing w:after="0" w:line="240" w:lineRule="auto"/>
        <w:ind w:left="0" w:firstLine="709"/>
        <w:rPr>
          <w:rFonts w:ascii="Times New Roman" w:hAnsi="Times New Roman" w:cs="Times New Roman"/>
          <w:b/>
          <w:bCs/>
          <w:sz w:val="24"/>
          <w:szCs w:val="24"/>
          <w:lang w:val="lt-LT"/>
        </w:rPr>
      </w:pPr>
      <w:r w:rsidRPr="003130BF">
        <w:rPr>
          <w:rFonts w:ascii="Times New Roman" w:hAnsi="Times New Roman" w:cs="Times New Roman"/>
          <w:b/>
          <w:bCs/>
          <w:sz w:val="24"/>
          <w:szCs w:val="24"/>
          <w:lang w:val="lt-LT"/>
        </w:rPr>
        <w:t>Nacionalinio ECRIS-TCN modulio, ES FK programinės įrangos  ir duomenų teikimo į centrinę ECRIS-TCN sistemą priežiūra, sutrikimų šalinimas, susijusių Registro pakeitimų realizavimas, siekiant užtikrinti nenutrūkstamą nacionalinio ECRIS TCN modulio veikimą</w:t>
      </w:r>
    </w:p>
    <w:p w14:paraId="05853E3D"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Nacionalinio ECRIS-TCN modulio, ES FK programinės įrangos ir duomenų teikimo į centrinę ECRIS-TCN sistemą priežiūra, sutrikimų šalinimas, apimantis sutrikimo priežasčių diagnostiką, sistemos veikimo ar duomenų teikimo į centrinę ECRIS-TCN atstatymą, programinės įrangos pažeidžiamumų šalinimas ir reikiamų Registro pakeitimų realizavimas, sutrikimų prevencijos rekomendacijų pateikimas ir įgyvendinimas.</w:t>
      </w:r>
    </w:p>
    <w:p w14:paraId="63B152B2" w14:textId="787F5353" w:rsidR="00061BE8" w:rsidRPr="003130BF" w:rsidRDefault="00BD1FA5" w:rsidP="00E96780">
      <w:pPr>
        <w:pStyle w:val="Sraopastraipa"/>
        <w:numPr>
          <w:ilvl w:val="2"/>
          <w:numId w:val="19"/>
        </w:numPr>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w:t>
      </w:r>
      <w:r w:rsidR="00061BE8" w:rsidRPr="003130BF">
        <w:rPr>
          <w:rFonts w:ascii="Times New Roman" w:hAnsi="Times New Roman" w:cs="Times New Roman"/>
          <w:sz w:val="24"/>
          <w:szCs w:val="24"/>
          <w:lang w:val="lt-LT"/>
        </w:rPr>
        <w:t>Paslauga užsakoma Perkančiosios organizacijos atsakingam asmeniui arba Perkančiosios organizacijos paslaugų tarnybai automatiniu būdu užregistravus kreipinį Paslaugos teikėjo paslaugų valdymo sistemoje, Paslaugos teikėjui pakeitus kreipinio būseną arba pakomentavus kreipinį, Perkančiosios organizacijos atsakingas darbuotojas turi būti informuojamas raštu (el. paštu) arba per paslaugų tarnybos sistemą (jeigu kreipinys užregistruojamas automatiniu būdu) apie įvykdytus kreipinio pakeitimus. Paslaugos teikėjo paslaugų valdymo sistemoje turi būti matoma sugaištų konkrečių specialistų darbo valandų apskaita užsakymui įvykdyti.</w:t>
      </w:r>
    </w:p>
    <w:p w14:paraId="24BE5AC5" w14:textId="77777777" w:rsidR="00061BE8" w:rsidRPr="003130BF" w:rsidRDefault="00061BE8" w:rsidP="00E96780">
      <w:pPr>
        <w:pStyle w:val="Sraopastraipa"/>
        <w:numPr>
          <w:ilvl w:val="2"/>
          <w:numId w:val="19"/>
        </w:numPr>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Paslaugų teikėjas turi parengti prieinamas ir Perkančiajai organizacijai tinkamas informavimo apie ECRIS-TCN modulio sutrikimus, jų registravimo ir taisymo veiksmų būseną priemones: Perkančiosios organizacijos ir Paslaugų teikėjo suderintus telefonus, el. pašto adresus, garantinio aptarnavimo ir priežiūros tarnybos programinio įrankio adresą (nuorodą). Sutarties vykdymo metu veiklos sutrikimai dėl ES FK PĮ registruojami Informacinių technologijų ir telekomunikacijų pagalbos tarnybos posistemėje https://ittpagalba.vrm.lt/MSM/ ir   perduodami  Paslaugų teikėjui  el. paštu  spręsti incidentus. Spręsdamas incidentus, Paslaugų teikėjas </w:t>
      </w:r>
      <w:proofErr w:type="spellStart"/>
      <w:r w:rsidRPr="003130BF">
        <w:rPr>
          <w:rFonts w:ascii="Times New Roman" w:hAnsi="Times New Roman" w:cs="Times New Roman"/>
          <w:sz w:val="24"/>
          <w:szCs w:val="24"/>
          <w:lang w:val="lt-LT"/>
        </w:rPr>
        <w:t>el</w:t>
      </w:r>
      <w:proofErr w:type="spellEnd"/>
      <w:r w:rsidRPr="003130BF">
        <w:rPr>
          <w:rFonts w:ascii="Times New Roman" w:hAnsi="Times New Roman" w:cs="Times New Roman"/>
          <w:sz w:val="24"/>
          <w:szCs w:val="24"/>
          <w:lang w:val="lt-LT"/>
        </w:rPr>
        <w:t xml:space="preserve"> paštu gautą pranešimą apie  incidentą automatiškai ar  Paslaugų teikėjo  darbuotojų pagalba  turės  užregistruoti savo incidentų valdymo sistemoje ir jam suteikti identifikacinį numerį  bei Perkančiajai organizacijai  atsakyti apie užregistravimą, incidento sprendimą  el. paštu </w:t>
      </w:r>
      <w:proofErr w:type="spellStart"/>
      <w:r w:rsidRPr="003130BF">
        <w:rPr>
          <w:rFonts w:ascii="Times New Roman" w:hAnsi="Times New Roman" w:cs="Times New Roman"/>
          <w:sz w:val="24"/>
          <w:szCs w:val="24"/>
          <w:lang w:val="lt-LT"/>
        </w:rPr>
        <w:t>ittpagalba@vrm.lt</w:t>
      </w:r>
      <w:proofErr w:type="spellEnd"/>
      <w:r w:rsidRPr="003130BF">
        <w:rPr>
          <w:rFonts w:ascii="Times New Roman" w:hAnsi="Times New Roman" w:cs="Times New Roman"/>
          <w:sz w:val="24"/>
          <w:szCs w:val="24"/>
          <w:lang w:val="lt-LT"/>
        </w:rPr>
        <w:t xml:space="preserve">,  el. laiško antraštėje (angl. </w:t>
      </w:r>
      <w:proofErr w:type="spellStart"/>
      <w:r w:rsidRPr="003130BF">
        <w:rPr>
          <w:rFonts w:ascii="Times New Roman" w:hAnsi="Times New Roman" w:cs="Times New Roman"/>
          <w:sz w:val="24"/>
          <w:szCs w:val="24"/>
          <w:lang w:val="lt-LT"/>
        </w:rPr>
        <w:t>Subject</w:t>
      </w:r>
      <w:proofErr w:type="spellEnd"/>
      <w:r w:rsidRPr="003130BF">
        <w:rPr>
          <w:rFonts w:ascii="Times New Roman" w:hAnsi="Times New Roman" w:cs="Times New Roman"/>
          <w:sz w:val="24"/>
          <w:szCs w:val="24"/>
          <w:lang w:val="lt-LT"/>
        </w:rPr>
        <w:t>), nurodydamas tą patį incidento  numerį, koks  buvo  gautas  siunčiant iš Informacinių technologijų ir telekomunikacijų pagalbos tarnybos posistemės. Išvardintais būdais Perkančiosios organizacijos atsakingiems asmenims turi būti galimybė pranešti apie ES FK PĮ  sutrikimus, gauti reikiamas konsultacijas, reikiamus tobulinimus (naujo funkcionalumo kūrimą) ir pan.</w:t>
      </w:r>
    </w:p>
    <w:p w14:paraId="35AD04D2" w14:textId="77777777" w:rsidR="00061BE8" w:rsidRPr="003130BF" w:rsidRDefault="00061BE8" w:rsidP="00E96780">
      <w:pPr>
        <w:pStyle w:val="Sraopastraipa"/>
        <w:numPr>
          <w:ilvl w:val="2"/>
          <w:numId w:val="19"/>
        </w:numPr>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Sutrikimai (incidentai) skirstomi:</w:t>
      </w:r>
    </w:p>
    <w:p w14:paraId="499EAA2E" w14:textId="77777777" w:rsidR="00061BE8" w:rsidRPr="003130BF" w:rsidRDefault="00061BE8" w:rsidP="00E96780">
      <w:pPr>
        <w:pStyle w:val="Sraopastraipa"/>
        <w:numPr>
          <w:ilvl w:val="3"/>
          <w:numId w:val="19"/>
        </w:numPr>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Kritinės klaidos – sutrikimai, kurie neleidžia naudotojams atlikti svarbių ES FK funkcijų.</w:t>
      </w:r>
    </w:p>
    <w:p w14:paraId="66F381E6" w14:textId="77777777" w:rsidR="00061BE8" w:rsidRPr="003130BF" w:rsidRDefault="00061BE8" w:rsidP="00E96780">
      <w:pPr>
        <w:pStyle w:val="Sraopastraipa"/>
        <w:numPr>
          <w:ilvl w:val="3"/>
          <w:numId w:val="19"/>
        </w:numPr>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Paprastos klaidos – sutrikimai, kurie netrukdo naudotojams atlikti svarbių darbui reikalingų funkcijų. Negali būti taikoma pavienių vartotojų funkcijomis. Pvz.: funkcija neveikia tik vienam vartotojui.</w:t>
      </w:r>
    </w:p>
    <w:p w14:paraId="26CB3092" w14:textId="77777777" w:rsidR="00061BE8" w:rsidRPr="003130BF" w:rsidRDefault="00061BE8" w:rsidP="00E96780">
      <w:pPr>
        <w:pStyle w:val="Sraopastraipa"/>
        <w:numPr>
          <w:ilvl w:val="3"/>
          <w:numId w:val="19"/>
        </w:numPr>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Smulkios klaidos – sutrikimai, trūkumai, iš esmės nekliudantys dirbti su ES FK.</w:t>
      </w:r>
    </w:p>
    <w:p w14:paraId="5C13069D" w14:textId="77777777" w:rsidR="00061BE8" w:rsidRPr="003130BF" w:rsidRDefault="00061BE8" w:rsidP="00E96780">
      <w:pPr>
        <w:pStyle w:val="Sraopastraipa"/>
        <w:numPr>
          <w:ilvl w:val="2"/>
          <w:numId w:val="19"/>
        </w:numPr>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Kritinės klaidos atveju reagavimo laikas, užregistravus incidentą Paslaugos teikėjo paslaugų valdymo  sistemoje neturi viršyti 1 valandos.</w:t>
      </w:r>
    </w:p>
    <w:p w14:paraId="60F18A01" w14:textId="77777777" w:rsidR="00061BE8" w:rsidRPr="003130BF" w:rsidRDefault="00061BE8" w:rsidP="00E96780">
      <w:pPr>
        <w:pStyle w:val="Sraopastraipa"/>
        <w:numPr>
          <w:ilvl w:val="2"/>
          <w:numId w:val="19"/>
        </w:numPr>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Maksimali kritinės klaidos pašalinimo trukmė neturi viršyti 4 (keturių) darbo valandų  nuo pranešimo apie incidentą gavimo. </w:t>
      </w:r>
    </w:p>
    <w:p w14:paraId="2D482174" w14:textId="77777777" w:rsidR="00061BE8" w:rsidRPr="003130BF" w:rsidRDefault="00061BE8" w:rsidP="00E96780">
      <w:pPr>
        <w:pStyle w:val="Sraopastraipa"/>
        <w:numPr>
          <w:ilvl w:val="2"/>
          <w:numId w:val="19"/>
        </w:numPr>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Paprastos klaidos atveju reagavimo laikas, užregistravus incidentą Paslaugos teikėjo paslaugų valdymo  sistemoje neturi viršyti 1 valandos.</w:t>
      </w:r>
    </w:p>
    <w:p w14:paraId="433837DB" w14:textId="77777777" w:rsidR="00061BE8" w:rsidRPr="003130BF" w:rsidRDefault="00061BE8" w:rsidP="00E96780">
      <w:pPr>
        <w:pStyle w:val="Sraopastraipa"/>
        <w:numPr>
          <w:ilvl w:val="2"/>
          <w:numId w:val="19"/>
        </w:numPr>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lastRenderedPageBreak/>
        <w:t xml:space="preserve">Paprastos klaidos sprendimo trukmė ne ilgiau kaip 8 (aštuonios) darbo valandos nuo pranešimo apie incidentą gavimo. </w:t>
      </w:r>
    </w:p>
    <w:p w14:paraId="5EC3A8CB" w14:textId="77777777" w:rsidR="00061BE8" w:rsidRPr="003130BF" w:rsidRDefault="00061BE8" w:rsidP="00E96780">
      <w:pPr>
        <w:pStyle w:val="Sraopastraipa"/>
        <w:numPr>
          <w:ilvl w:val="2"/>
          <w:numId w:val="19"/>
        </w:numPr>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Smulkios klaidos atveju reagavimo laikas, užregistravus incidentą Paslaugos teikėjo paslaugų valdymo sistemoje neturi viršyti 1 valandos.</w:t>
      </w:r>
    </w:p>
    <w:p w14:paraId="132F6497" w14:textId="77777777" w:rsidR="00061BE8" w:rsidRPr="003130BF" w:rsidRDefault="00061BE8" w:rsidP="00E96780">
      <w:pPr>
        <w:pStyle w:val="Sraopastraipa"/>
        <w:numPr>
          <w:ilvl w:val="2"/>
          <w:numId w:val="19"/>
        </w:numPr>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Smulkių klaidų šalinimo maksimalus laikas neturi viršyti 10 (dešimties) darbo dienų nuo pranešimo apie incidentą gavimo. </w:t>
      </w:r>
    </w:p>
    <w:p w14:paraId="1C32BD77" w14:textId="77777777" w:rsidR="00061BE8" w:rsidRPr="003130BF" w:rsidRDefault="00061BE8" w:rsidP="00E96780">
      <w:pPr>
        <w:pStyle w:val="Sraopastraipa"/>
        <w:numPr>
          <w:ilvl w:val="2"/>
          <w:numId w:val="19"/>
        </w:numPr>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PĮ turi būti projektuojama, atnaujinama ar kuriama atsižvelgiant į 2016 m. balandžio 27 d. Europos Parlamento ir Tarybos reglamentą (ES) 2016/679 dėl fizinių asmenų apsaugos tvarkant asmens duomenis ir dėl laisvo tokių duomenų judėjimo ir kuriuo panaikinama Direktyvos 95/46/EB (Bendrasis duomenų apsaugos reglamentas arba Reglamentas (ES) 2016/679) reikalavimus;</w:t>
      </w:r>
    </w:p>
    <w:p w14:paraId="619B3214" w14:textId="77777777" w:rsidR="00061BE8" w:rsidRPr="003130BF" w:rsidRDefault="00061BE8" w:rsidP="00061BE8">
      <w:pPr>
        <w:pStyle w:val="Sraopastraipa"/>
        <w:ind w:left="630"/>
        <w:rPr>
          <w:rFonts w:ascii="Times New Roman" w:hAnsi="Times New Roman" w:cs="Times New Roman"/>
          <w:sz w:val="24"/>
          <w:szCs w:val="24"/>
          <w:lang w:val="lt-LT"/>
        </w:rPr>
      </w:pPr>
    </w:p>
    <w:p w14:paraId="19DD1DC8" w14:textId="77777777" w:rsidR="00061BE8" w:rsidRPr="003130BF" w:rsidRDefault="00061BE8" w:rsidP="00E96780">
      <w:pPr>
        <w:pStyle w:val="Sraopastraipa"/>
        <w:numPr>
          <w:ilvl w:val="1"/>
          <w:numId w:val="19"/>
        </w:numPr>
        <w:spacing w:after="0" w:line="240" w:lineRule="auto"/>
        <w:ind w:left="0" w:firstLine="709"/>
        <w:rPr>
          <w:rFonts w:ascii="Times New Roman" w:hAnsi="Times New Roman" w:cs="Times New Roman"/>
          <w:b/>
          <w:bCs/>
          <w:sz w:val="24"/>
          <w:szCs w:val="24"/>
          <w:lang w:val="lt-LT"/>
        </w:rPr>
      </w:pPr>
      <w:r w:rsidRPr="003130BF">
        <w:rPr>
          <w:rFonts w:ascii="Times New Roman" w:hAnsi="Times New Roman" w:cs="Times New Roman"/>
          <w:b/>
          <w:bCs/>
          <w:sz w:val="24"/>
          <w:szCs w:val="24"/>
          <w:lang w:val="lt-LT"/>
        </w:rPr>
        <w:t>Nacionalinio</w:t>
      </w:r>
      <w:r w:rsidRPr="003130BF">
        <w:rPr>
          <w:rFonts w:ascii="Times New Roman" w:hAnsi="Times New Roman" w:cs="Times New Roman"/>
          <w:b/>
          <w:sz w:val="24"/>
          <w:szCs w:val="24"/>
          <w:lang w:val="lt-LT"/>
        </w:rPr>
        <w:t xml:space="preserve"> ECRIS-TCN modulio programinės įrangos modernizavimas</w:t>
      </w:r>
    </w:p>
    <w:p w14:paraId="52CC4671" w14:textId="77777777" w:rsidR="00061BE8" w:rsidRPr="003130BF" w:rsidRDefault="00061BE8" w:rsidP="00061BE8">
      <w:pPr>
        <w:pStyle w:val="Sraopastraipa"/>
        <w:spacing w:after="0" w:line="240" w:lineRule="auto"/>
        <w:ind w:left="709"/>
        <w:rPr>
          <w:rFonts w:ascii="Times New Roman" w:hAnsi="Times New Roman" w:cs="Times New Roman"/>
          <w:b/>
          <w:bCs/>
          <w:sz w:val="24"/>
          <w:szCs w:val="24"/>
          <w:lang w:val="lt-LT"/>
        </w:rPr>
      </w:pPr>
      <w:r w:rsidRPr="003130BF" w:rsidDel="00B41A87">
        <w:rPr>
          <w:rFonts w:ascii="Times New Roman" w:hAnsi="Times New Roman" w:cs="Times New Roman"/>
          <w:b/>
          <w:bCs/>
          <w:sz w:val="24"/>
          <w:szCs w:val="24"/>
          <w:lang w:val="lt-LT"/>
        </w:rPr>
        <w:t xml:space="preserve"> </w:t>
      </w:r>
    </w:p>
    <w:p w14:paraId="01B72D27"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Nacionalinio ECRIS-TCN modulio programinės įrangos modernizavimas –  nacionalinio ECRIS-TCN modulio ir susijusios ES FK programinės įrangos atnaujinimas ir diegimas pagal Europos didelės apimties IT sistemų laisvės, saugumo ir teisingumo erdvėje operacijų valdymo agentūros </w:t>
      </w:r>
      <w:proofErr w:type="spellStart"/>
      <w:r w:rsidRPr="003130BF">
        <w:rPr>
          <w:rFonts w:ascii="Times New Roman" w:hAnsi="Times New Roman" w:cs="Times New Roman"/>
          <w:sz w:val="24"/>
          <w:szCs w:val="24"/>
          <w:lang w:val="lt-LT"/>
        </w:rPr>
        <w:t>eu</w:t>
      </w:r>
      <w:proofErr w:type="spellEnd"/>
      <w:r w:rsidRPr="003130BF">
        <w:rPr>
          <w:rFonts w:ascii="Times New Roman" w:hAnsi="Times New Roman" w:cs="Times New Roman"/>
          <w:sz w:val="24"/>
          <w:szCs w:val="24"/>
          <w:lang w:val="lt-LT"/>
        </w:rPr>
        <w:t xml:space="preserve">-LISA techninę dokumentaciją, sukurtos programinės įrangos testavimas pagal </w:t>
      </w:r>
      <w:proofErr w:type="spellStart"/>
      <w:r w:rsidRPr="003130BF">
        <w:rPr>
          <w:rFonts w:ascii="Times New Roman" w:hAnsi="Times New Roman" w:cs="Times New Roman"/>
          <w:sz w:val="24"/>
          <w:szCs w:val="24"/>
          <w:lang w:val="lt-LT"/>
        </w:rPr>
        <w:t>eu</w:t>
      </w:r>
      <w:proofErr w:type="spellEnd"/>
      <w:r w:rsidRPr="003130BF">
        <w:rPr>
          <w:rFonts w:ascii="Times New Roman" w:hAnsi="Times New Roman" w:cs="Times New Roman"/>
          <w:sz w:val="24"/>
          <w:szCs w:val="24"/>
          <w:lang w:val="lt-LT"/>
        </w:rPr>
        <w:t>-LISA sudarytą grafiką.</w:t>
      </w:r>
    </w:p>
    <w:p w14:paraId="6B4BEB4F" w14:textId="77777777" w:rsidR="00061BE8" w:rsidRPr="003130BF" w:rsidRDefault="00061BE8" w:rsidP="00E96780">
      <w:pPr>
        <w:pStyle w:val="Sraopastraipa"/>
        <w:numPr>
          <w:ilvl w:val="2"/>
          <w:numId w:val="19"/>
        </w:numPr>
        <w:tabs>
          <w:tab w:val="left" w:pos="144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Taikomosios PĮ funkcionalumo keitimo ar PĮ atnaujinimo paslaugos užsakomos:</w:t>
      </w:r>
    </w:p>
    <w:p w14:paraId="5A8F341B" w14:textId="77777777" w:rsidR="00061BE8" w:rsidRPr="003130BF" w:rsidRDefault="00061BE8" w:rsidP="00E96780">
      <w:pPr>
        <w:pStyle w:val="Sraopastraipa"/>
        <w:numPr>
          <w:ilvl w:val="3"/>
          <w:numId w:val="19"/>
        </w:numPr>
        <w:tabs>
          <w:tab w:val="left" w:pos="144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pasikeitus ar įsigaliojus naujiems Lietuvos Respublikos ar Europos Sąjungos teisės aktams, patvirtinus centrinės dalies ECRIS-TCN, ESP ar ECRIS RI pakeitimus pagal atnaujintą ICD techninės dokumentacijos versiją;</w:t>
      </w:r>
    </w:p>
    <w:p w14:paraId="42CECAB2" w14:textId="77777777" w:rsidR="00061BE8" w:rsidRPr="003130BF" w:rsidRDefault="00061BE8" w:rsidP="00E96780">
      <w:pPr>
        <w:pStyle w:val="Sraopastraipa"/>
        <w:numPr>
          <w:ilvl w:val="3"/>
          <w:numId w:val="19"/>
        </w:numPr>
        <w:tabs>
          <w:tab w:val="left" w:pos="144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taikomoji PĮ atnaujinama diegiant naujas didesnį duomenų saugumą atitinkančias duomenų keitimosi su kitais registrais ir informacinėmis sistemomis technologijas;</w:t>
      </w:r>
    </w:p>
    <w:p w14:paraId="1242F52B" w14:textId="77777777" w:rsidR="00061BE8" w:rsidRPr="003130BF" w:rsidRDefault="00061BE8" w:rsidP="00E96780">
      <w:pPr>
        <w:pStyle w:val="Sraopastraipa"/>
        <w:numPr>
          <w:ilvl w:val="3"/>
          <w:numId w:val="19"/>
        </w:numPr>
        <w:tabs>
          <w:tab w:val="left" w:pos="144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pereinant prie aukštesnės duomenų bazių valdymo sistemos, operacinės sistemos, aplikacijų serverio PĮ, duomenų perdavimo protokolo versijos; </w:t>
      </w:r>
    </w:p>
    <w:p w14:paraId="2DC438AE" w14:textId="77777777" w:rsidR="00061BE8" w:rsidRPr="003130BF" w:rsidRDefault="00061BE8" w:rsidP="00E96780">
      <w:pPr>
        <w:pStyle w:val="Sraopastraipa"/>
        <w:numPr>
          <w:ilvl w:val="3"/>
          <w:numId w:val="19"/>
        </w:numPr>
        <w:tabs>
          <w:tab w:val="left" w:pos="144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geltonųjų sąsajų informacijos gavimui ir apdorojimui.</w:t>
      </w:r>
    </w:p>
    <w:p w14:paraId="5BBF3EAE"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Nacionalinio ECRIS-TCN modulio programinės įrangos modernizavimo paslaugai užsakyti Perkančioji organizacija Paslaugos teikėjo paslaugų valdymo sistemoje pateikia raštišką paslaugų užsakymą. Kiekviename užsakyme gali būti užsakoma viena ar daugiau paslaugų. Po paslaugos užsakymo pateikimo, Paslaugų teikėjas turi atlikti vertinimą, kiek darbo valandų reikalinga užsakymui įvykdyti, atskirai nurodant kiekvienos užsakymo dalies valandų kiekius. Taip pat nurodomas užsakymo įvykdymo terminas, nurodant kiekvienai užsakymo daliai atskirai. Užsakymo vertinimas turi būti atliktas per 5 (penkias) darbo dienas. Po vertinimo Perkančioji organizacija gali patvirtinti užsakymą, patvirtinti dalinai, nurodydamas dalis, kurios bus vykdomos, ar nutraukti užsakymo vykdymą. Patvirtinti užsakymai vykdomi užsakymo vertinime nurodytais terminais. Informacija apie juos turi būti matoma Paslaugos teikėjo paslaugų valdymo sistemoje. Visi užsakymo derinimo etapai vykdomi raštu arba elektroniniu paštu.</w:t>
      </w:r>
    </w:p>
    <w:p w14:paraId="52D48063"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Programinės įrangos modernizavimo paslaugos gali būti užsakomos iki sutarties pabaigos likus ne mažiau kaip 60  (šešiasdešimt) kalendorinių dienų.</w:t>
      </w:r>
    </w:p>
    <w:p w14:paraId="3D4E3460" w14:textId="77777777" w:rsidR="00061BE8" w:rsidRPr="00C351AD" w:rsidRDefault="00061BE8" w:rsidP="00061BE8">
      <w:pPr>
        <w:tabs>
          <w:tab w:val="center" w:pos="0"/>
          <w:tab w:val="left" w:pos="1418"/>
        </w:tabs>
        <w:spacing w:before="120" w:after="120"/>
        <w:rPr>
          <w:rFonts w:ascii="Times New Roman" w:hAnsi="Times New Roman" w:cs="Times New Roman"/>
          <w:szCs w:val="24"/>
          <w:highlight w:val="yellow"/>
          <w:lang w:val="lt-LT"/>
        </w:rPr>
      </w:pPr>
    </w:p>
    <w:p w14:paraId="7C3C1B9E" w14:textId="77777777" w:rsidR="00061BE8" w:rsidRPr="003130BF" w:rsidRDefault="00061BE8" w:rsidP="00E96780">
      <w:pPr>
        <w:pStyle w:val="Sraopastraipa"/>
        <w:numPr>
          <w:ilvl w:val="1"/>
          <w:numId w:val="19"/>
        </w:numPr>
        <w:spacing w:after="0" w:line="240" w:lineRule="auto"/>
        <w:ind w:left="0" w:firstLine="709"/>
        <w:rPr>
          <w:rFonts w:ascii="Times New Roman" w:eastAsia="Times New Roman" w:hAnsi="Times New Roman" w:cs="Times New Roman"/>
          <w:sz w:val="24"/>
          <w:szCs w:val="24"/>
          <w:lang w:val="lt-LT"/>
        </w:rPr>
      </w:pPr>
      <w:r w:rsidRPr="003130BF">
        <w:rPr>
          <w:rFonts w:ascii="Times New Roman" w:hAnsi="Times New Roman" w:cs="Times New Roman"/>
          <w:b/>
          <w:bCs/>
          <w:sz w:val="24"/>
          <w:szCs w:val="24"/>
          <w:lang w:val="lt-LT"/>
        </w:rPr>
        <w:t xml:space="preserve"> Reikalavimai dokumentacijai ir išeities tekstams:</w:t>
      </w:r>
    </w:p>
    <w:p w14:paraId="28FC66F3"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Suteiktų paslaugų priėmimui turės būti atnaujinta esama Registro dokumentacija taip, kad atspindėtų visus paslaugų vykdymo eigoje įgyvendintus pakeitimus. Paslaugų teikėjas turės paruošti  arba atnaujinti šiuos dokumentus:</w:t>
      </w:r>
    </w:p>
    <w:p w14:paraId="76063724" w14:textId="77777777" w:rsidR="00061BE8" w:rsidRPr="003130BF" w:rsidRDefault="00061BE8" w:rsidP="00E96780">
      <w:pPr>
        <w:pStyle w:val="Sraopastraipa"/>
        <w:numPr>
          <w:ilvl w:val="3"/>
          <w:numId w:val="19"/>
        </w:numPr>
        <w:tabs>
          <w:tab w:val="left" w:pos="171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Testavimo scenarijus naujo arba atnaujinto funkcionalumo bandymui (pagal Perkančiosios organizacijos poreikį);</w:t>
      </w:r>
    </w:p>
    <w:p w14:paraId="677E4920" w14:textId="77777777" w:rsidR="00061BE8" w:rsidRPr="003130BF" w:rsidRDefault="00061BE8" w:rsidP="00E96780">
      <w:pPr>
        <w:pStyle w:val="Sraopastraipa"/>
        <w:numPr>
          <w:ilvl w:val="3"/>
          <w:numId w:val="19"/>
        </w:numPr>
        <w:tabs>
          <w:tab w:val="left" w:pos="171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ES FK techninę specifikaciją;</w:t>
      </w:r>
    </w:p>
    <w:p w14:paraId="72C843F0" w14:textId="77777777" w:rsidR="00061BE8" w:rsidRPr="003130BF" w:rsidRDefault="00061BE8" w:rsidP="00E96780">
      <w:pPr>
        <w:pStyle w:val="Sraopastraipa"/>
        <w:numPr>
          <w:ilvl w:val="3"/>
          <w:numId w:val="19"/>
        </w:numPr>
        <w:tabs>
          <w:tab w:val="left" w:pos="171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ES FK naudotojo vadovą.</w:t>
      </w:r>
    </w:p>
    <w:p w14:paraId="07E33CEF" w14:textId="77777777" w:rsidR="00061BE8" w:rsidRPr="003130BF" w:rsidRDefault="00061BE8" w:rsidP="00E96780">
      <w:pPr>
        <w:pStyle w:val="Sraopastraipa"/>
        <w:numPr>
          <w:ilvl w:val="2"/>
          <w:numId w:val="19"/>
        </w:numPr>
        <w:tabs>
          <w:tab w:val="left" w:pos="171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Dokumentų preliminarios (projektinės) versijos ir galutiniai variantai turi būti pateikti elektroniniu (</w:t>
      </w:r>
      <w:proofErr w:type="spellStart"/>
      <w:r w:rsidRPr="003130BF">
        <w:rPr>
          <w:rFonts w:ascii="Times New Roman" w:hAnsi="Times New Roman" w:cs="Times New Roman"/>
          <w:sz w:val="24"/>
          <w:szCs w:val="24"/>
          <w:lang w:val="lt-LT"/>
        </w:rPr>
        <w:t>doc</w:t>
      </w:r>
      <w:proofErr w:type="spellEnd"/>
      <w:r w:rsidRPr="003130BF">
        <w:rPr>
          <w:rFonts w:ascii="Times New Roman" w:hAnsi="Times New Roman" w:cs="Times New Roman"/>
          <w:sz w:val="24"/>
          <w:szCs w:val="24"/>
          <w:lang w:val="lt-LT"/>
        </w:rPr>
        <w:t xml:space="preserve">, </w:t>
      </w:r>
      <w:proofErr w:type="spellStart"/>
      <w:r w:rsidRPr="003130BF">
        <w:rPr>
          <w:rFonts w:ascii="Times New Roman" w:hAnsi="Times New Roman" w:cs="Times New Roman"/>
          <w:sz w:val="24"/>
          <w:szCs w:val="24"/>
          <w:lang w:val="lt-LT"/>
        </w:rPr>
        <w:t>docx</w:t>
      </w:r>
      <w:proofErr w:type="spellEnd"/>
      <w:r w:rsidRPr="003130BF">
        <w:rPr>
          <w:rFonts w:ascii="Times New Roman" w:hAnsi="Times New Roman" w:cs="Times New Roman"/>
          <w:sz w:val="24"/>
          <w:szCs w:val="24"/>
          <w:lang w:val="lt-LT"/>
        </w:rPr>
        <w:t xml:space="preserve"> arba kitu lygiaverčiu, su Perkančiąja organizacija suderintu) formatu;</w:t>
      </w:r>
    </w:p>
    <w:p w14:paraId="33A56249" w14:textId="77777777" w:rsidR="00061BE8" w:rsidRPr="003130BF" w:rsidRDefault="00061BE8" w:rsidP="00E96780">
      <w:pPr>
        <w:pStyle w:val="Sraopastraipa"/>
        <w:numPr>
          <w:ilvl w:val="2"/>
          <w:numId w:val="19"/>
        </w:numPr>
        <w:tabs>
          <w:tab w:val="left" w:pos="171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Sukurtos programinės įrangos išeities tekstai turi būti pateikiami Perkančiajai organizacijai elektroninėje laikmenoje tų įrankių, kuriais jie sukurti, formatu ir nešifruoti;</w:t>
      </w:r>
    </w:p>
    <w:p w14:paraId="6AB84C9B" w14:textId="77777777" w:rsidR="00061BE8" w:rsidRPr="003130BF" w:rsidRDefault="00061BE8" w:rsidP="00E96780">
      <w:pPr>
        <w:pStyle w:val="Sraopastraipa"/>
        <w:numPr>
          <w:ilvl w:val="2"/>
          <w:numId w:val="19"/>
        </w:numPr>
        <w:tabs>
          <w:tab w:val="left" w:pos="171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Paslaugų teikėjas privalės išeities tekstus ir techninę dokumentacija perkelti į Perkančiosios organizacijos pateiktą programų išeities tekstų versijų kontrolės sistemos aplinką </w:t>
      </w:r>
      <w:proofErr w:type="spellStart"/>
      <w:r w:rsidRPr="003130BF">
        <w:rPr>
          <w:rFonts w:ascii="Times New Roman" w:hAnsi="Times New Roman" w:cs="Times New Roman"/>
          <w:sz w:val="24"/>
          <w:szCs w:val="24"/>
          <w:lang w:val="lt-LT"/>
        </w:rPr>
        <w:t>GitLab</w:t>
      </w:r>
      <w:proofErr w:type="spellEnd"/>
      <w:r w:rsidRPr="003130BF">
        <w:rPr>
          <w:rFonts w:ascii="Times New Roman" w:hAnsi="Times New Roman" w:cs="Times New Roman"/>
          <w:sz w:val="24"/>
          <w:szCs w:val="24"/>
          <w:lang w:val="lt-LT"/>
        </w:rPr>
        <w:t>;</w:t>
      </w:r>
    </w:p>
    <w:p w14:paraId="3B5FB817" w14:textId="77777777" w:rsidR="00061BE8" w:rsidRPr="003130BF" w:rsidRDefault="00061BE8" w:rsidP="00E96780">
      <w:pPr>
        <w:pStyle w:val="Sraopastraipa"/>
        <w:numPr>
          <w:ilvl w:val="2"/>
          <w:numId w:val="19"/>
        </w:numPr>
        <w:tabs>
          <w:tab w:val="left" w:pos="171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lastRenderedPageBreak/>
        <w:t xml:space="preserve">Paslaugų teikėjas privalės sukonfigūruoti (ir dokumentuoti) Registro programinės įrangos diegimo į </w:t>
      </w:r>
      <w:proofErr w:type="spellStart"/>
      <w:r w:rsidRPr="003130BF">
        <w:rPr>
          <w:rFonts w:ascii="Times New Roman" w:hAnsi="Times New Roman" w:cs="Times New Roman"/>
          <w:sz w:val="24"/>
          <w:szCs w:val="24"/>
          <w:lang w:val="lt-LT"/>
        </w:rPr>
        <w:t>testinę</w:t>
      </w:r>
      <w:proofErr w:type="spellEnd"/>
      <w:r w:rsidRPr="003130BF">
        <w:rPr>
          <w:rFonts w:ascii="Times New Roman" w:hAnsi="Times New Roman" w:cs="Times New Roman"/>
          <w:sz w:val="24"/>
          <w:szCs w:val="24"/>
          <w:lang w:val="lt-LT"/>
        </w:rPr>
        <w:t xml:space="preserve"> ir gamybinę aplinką procesą ir priemones taip, kad atsakingas Perkančiosios organizacijos darbuotojas, esant reikalui, iš </w:t>
      </w:r>
      <w:proofErr w:type="spellStart"/>
      <w:r w:rsidRPr="003130BF">
        <w:rPr>
          <w:rFonts w:ascii="Times New Roman" w:hAnsi="Times New Roman" w:cs="Times New Roman"/>
          <w:sz w:val="24"/>
          <w:szCs w:val="24"/>
          <w:lang w:val="lt-LT"/>
        </w:rPr>
        <w:t>GitLab</w:t>
      </w:r>
      <w:proofErr w:type="spellEnd"/>
      <w:r w:rsidRPr="003130BF">
        <w:rPr>
          <w:rFonts w:ascii="Times New Roman" w:hAnsi="Times New Roman" w:cs="Times New Roman"/>
          <w:sz w:val="24"/>
          <w:szCs w:val="24"/>
          <w:lang w:val="lt-LT"/>
        </w:rPr>
        <w:t xml:space="preserve"> esančių išeities tekstų pagamintą (sukompiliuotą)  Registro programinę įrangą, galėtų įdiegti į </w:t>
      </w:r>
      <w:proofErr w:type="spellStart"/>
      <w:r w:rsidRPr="003130BF">
        <w:rPr>
          <w:rFonts w:ascii="Times New Roman" w:hAnsi="Times New Roman" w:cs="Times New Roman"/>
          <w:sz w:val="24"/>
          <w:szCs w:val="24"/>
          <w:lang w:val="lt-LT"/>
        </w:rPr>
        <w:t>testinę</w:t>
      </w:r>
      <w:proofErr w:type="spellEnd"/>
      <w:r w:rsidRPr="003130BF">
        <w:rPr>
          <w:rFonts w:ascii="Times New Roman" w:hAnsi="Times New Roman" w:cs="Times New Roman"/>
          <w:sz w:val="24"/>
          <w:szCs w:val="24"/>
          <w:lang w:val="lt-LT"/>
        </w:rPr>
        <w:t xml:space="preserve"> ir gamybinę aplinką, valdyti diegimo konfigūraciją;</w:t>
      </w:r>
    </w:p>
    <w:p w14:paraId="622625C4" w14:textId="77777777" w:rsidR="00061BE8" w:rsidRPr="003130BF" w:rsidRDefault="00061BE8" w:rsidP="00E96780">
      <w:pPr>
        <w:pStyle w:val="Sraopastraipa"/>
        <w:numPr>
          <w:ilvl w:val="2"/>
          <w:numId w:val="19"/>
        </w:numPr>
        <w:tabs>
          <w:tab w:val="left" w:pos="171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Bet kokie programinės įrangos diegimai į </w:t>
      </w:r>
      <w:proofErr w:type="spellStart"/>
      <w:r w:rsidRPr="003130BF">
        <w:rPr>
          <w:rFonts w:ascii="Times New Roman" w:hAnsi="Times New Roman" w:cs="Times New Roman"/>
          <w:sz w:val="24"/>
          <w:szCs w:val="24"/>
          <w:lang w:val="lt-LT"/>
        </w:rPr>
        <w:t>testinę</w:t>
      </w:r>
      <w:proofErr w:type="spellEnd"/>
      <w:r w:rsidRPr="003130BF">
        <w:rPr>
          <w:rFonts w:ascii="Times New Roman" w:hAnsi="Times New Roman" w:cs="Times New Roman"/>
          <w:sz w:val="24"/>
          <w:szCs w:val="24"/>
          <w:lang w:val="lt-LT"/>
        </w:rPr>
        <w:t xml:space="preserve"> ir gamybinę aplinką bus vykdomi Paslaugų teikėjo atsakingų darbuotojų kartu su Perkančiosios organizacijos atsakingais darbuotojais.</w:t>
      </w:r>
    </w:p>
    <w:p w14:paraId="6C83C11E" w14:textId="77777777" w:rsidR="00061BE8" w:rsidRPr="003130BF" w:rsidRDefault="00061BE8" w:rsidP="00061BE8">
      <w:pPr>
        <w:pStyle w:val="Sraopastraipa"/>
        <w:spacing w:after="0" w:line="240" w:lineRule="auto"/>
        <w:rPr>
          <w:rFonts w:ascii="Times New Roman" w:hAnsi="Times New Roman" w:cs="Times New Roman"/>
          <w:sz w:val="24"/>
          <w:szCs w:val="24"/>
          <w:lang w:val="lt-LT"/>
        </w:rPr>
      </w:pPr>
    </w:p>
    <w:p w14:paraId="159491D7" w14:textId="77777777" w:rsidR="00061BE8" w:rsidRPr="003130BF" w:rsidRDefault="00061BE8" w:rsidP="00E96780">
      <w:pPr>
        <w:pStyle w:val="Sraopastraipa"/>
        <w:numPr>
          <w:ilvl w:val="1"/>
          <w:numId w:val="19"/>
        </w:numPr>
        <w:spacing w:after="0" w:line="240" w:lineRule="auto"/>
        <w:ind w:left="0" w:firstLine="709"/>
        <w:rPr>
          <w:rFonts w:ascii="Times New Roman" w:hAnsi="Times New Roman" w:cs="Times New Roman"/>
          <w:b/>
          <w:bCs/>
          <w:sz w:val="24"/>
          <w:szCs w:val="24"/>
          <w:lang w:val="lt-LT"/>
        </w:rPr>
      </w:pPr>
      <w:r w:rsidRPr="003130BF">
        <w:rPr>
          <w:rFonts w:ascii="Times New Roman" w:hAnsi="Times New Roman" w:cs="Times New Roman"/>
          <w:b/>
          <w:bCs/>
          <w:sz w:val="24"/>
          <w:szCs w:val="24"/>
          <w:lang w:val="lt-LT"/>
        </w:rPr>
        <w:t>Garantinė priežiūra:</w:t>
      </w:r>
    </w:p>
    <w:p w14:paraId="7FAB94FB" w14:textId="77777777" w:rsidR="00061BE8" w:rsidRPr="003130BF" w:rsidRDefault="00061BE8" w:rsidP="00E96780">
      <w:pPr>
        <w:pStyle w:val="Sraopastraipa"/>
        <w:numPr>
          <w:ilvl w:val="2"/>
          <w:numId w:val="19"/>
        </w:numPr>
        <w:spacing w:after="0" w:line="240" w:lineRule="auto"/>
        <w:ind w:left="0" w:firstLine="709"/>
        <w:rPr>
          <w:rFonts w:ascii="Times New Roman" w:hAnsi="Times New Roman" w:cs="Times New Roman"/>
          <w:sz w:val="24"/>
          <w:szCs w:val="24"/>
          <w:lang w:val="lt-LT"/>
        </w:rPr>
      </w:pPr>
      <w:r w:rsidRPr="003130BF">
        <w:rPr>
          <w:rFonts w:ascii="Times New Roman" w:hAnsi="Times New Roman" w:cs="Times New Roman"/>
          <w:sz w:val="24"/>
          <w:szCs w:val="24"/>
          <w:lang w:val="lt-LT"/>
        </w:rPr>
        <w:t>Paslaugų teikėjas po užsakymo perdavimo-priėmimo akto pasirašymo dienos turi suteikti 12 (dvylikos) mėnesių garantinę priežiūrą naujai sukurtai arba atnaujintai TPĮ.</w:t>
      </w:r>
    </w:p>
    <w:p w14:paraId="747F6401" w14:textId="77777777" w:rsidR="00061BE8" w:rsidRPr="003130BF" w:rsidRDefault="00061BE8" w:rsidP="00E96780">
      <w:pPr>
        <w:pStyle w:val="Sraopastraipa"/>
        <w:numPr>
          <w:ilvl w:val="2"/>
          <w:numId w:val="19"/>
        </w:numPr>
        <w:spacing w:after="0" w:line="240" w:lineRule="auto"/>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Garantinė priežiūra apima:</w:t>
      </w:r>
    </w:p>
    <w:p w14:paraId="562C8042" w14:textId="77777777" w:rsidR="00061BE8" w:rsidRPr="003130BF" w:rsidRDefault="00061BE8" w:rsidP="00E96780">
      <w:pPr>
        <w:pStyle w:val="Sraopastraipa"/>
        <w:numPr>
          <w:ilvl w:val="3"/>
          <w:numId w:val="19"/>
        </w:numPr>
        <w:tabs>
          <w:tab w:val="left" w:pos="162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klaidų ar netikslumų registravimą;</w:t>
      </w:r>
    </w:p>
    <w:p w14:paraId="04415499" w14:textId="77777777" w:rsidR="00061BE8" w:rsidRPr="003130BF" w:rsidRDefault="00061BE8" w:rsidP="00E96780">
      <w:pPr>
        <w:pStyle w:val="Sraopastraipa"/>
        <w:numPr>
          <w:ilvl w:val="3"/>
          <w:numId w:val="19"/>
        </w:numPr>
        <w:tabs>
          <w:tab w:val="left" w:pos="162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klaidų ar netikslumų taisymą, testavimą, diegimą;</w:t>
      </w:r>
    </w:p>
    <w:p w14:paraId="59572548" w14:textId="77777777" w:rsidR="00061BE8" w:rsidRPr="003130BF" w:rsidRDefault="00061BE8" w:rsidP="00E96780">
      <w:pPr>
        <w:pStyle w:val="Sraopastraipa"/>
        <w:numPr>
          <w:ilvl w:val="3"/>
          <w:numId w:val="19"/>
        </w:numPr>
        <w:tabs>
          <w:tab w:val="left" w:pos="162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dokumentacijos tikslinimą pagal atliktus taisymus,</w:t>
      </w:r>
    </w:p>
    <w:p w14:paraId="7F3E21BB" w14:textId="77777777" w:rsidR="00061BE8" w:rsidRPr="003130BF" w:rsidRDefault="00061BE8" w:rsidP="00E96780">
      <w:pPr>
        <w:pStyle w:val="Sraopastraipa"/>
        <w:numPr>
          <w:ilvl w:val="3"/>
          <w:numId w:val="19"/>
        </w:numPr>
        <w:tabs>
          <w:tab w:val="left" w:pos="162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ES FK konfigūravimą taip, kad aplikacijos išrašai (angl. </w:t>
      </w:r>
      <w:proofErr w:type="spellStart"/>
      <w:r w:rsidRPr="003130BF">
        <w:rPr>
          <w:rFonts w:ascii="Times New Roman" w:hAnsi="Times New Roman" w:cs="Times New Roman"/>
          <w:sz w:val="24"/>
          <w:szCs w:val="24"/>
          <w:lang w:val="lt-LT"/>
        </w:rPr>
        <w:t>Log</w:t>
      </w:r>
      <w:proofErr w:type="spellEnd"/>
      <w:r w:rsidRPr="003130BF">
        <w:rPr>
          <w:rFonts w:ascii="Times New Roman" w:hAnsi="Times New Roman" w:cs="Times New Roman"/>
          <w:sz w:val="24"/>
          <w:szCs w:val="24"/>
          <w:lang w:val="lt-LT"/>
        </w:rPr>
        <w:t>) būtų iškeliami į https:\\</w:t>
      </w:r>
      <w:proofErr w:type="spellStart"/>
      <w:r w:rsidRPr="003130BF">
        <w:rPr>
          <w:rFonts w:ascii="Times New Roman" w:hAnsi="Times New Roman" w:cs="Times New Roman"/>
          <w:sz w:val="24"/>
          <w:szCs w:val="24"/>
          <w:lang w:val="lt-LT"/>
        </w:rPr>
        <w:t>logs.vrm.lt</w:t>
      </w:r>
      <w:proofErr w:type="spellEnd"/>
      <w:r w:rsidRPr="003130BF">
        <w:rPr>
          <w:rFonts w:ascii="Times New Roman" w:hAnsi="Times New Roman" w:cs="Times New Roman"/>
          <w:sz w:val="24"/>
          <w:szCs w:val="24"/>
          <w:lang w:val="lt-LT"/>
        </w:rPr>
        <w:t xml:space="preserve"> (</w:t>
      </w:r>
      <w:proofErr w:type="spellStart"/>
      <w:r w:rsidRPr="003130BF">
        <w:rPr>
          <w:rFonts w:ascii="Times New Roman" w:hAnsi="Times New Roman" w:cs="Times New Roman"/>
          <w:sz w:val="24"/>
          <w:szCs w:val="24"/>
          <w:lang w:val="lt-LT"/>
        </w:rPr>
        <w:t>Graylog</w:t>
      </w:r>
      <w:proofErr w:type="spellEnd"/>
      <w:r w:rsidRPr="003130BF">
        <w:rPr>
          <w:rFonts w:ascii="Times New Roman" w:hAnsi="Times New Roman" w:cs="Times New Roman"/>
          <w:sz w:val="24"/>
          <w:szCs w:val="24"/>
          <w:lang w:val="lt-LT"/>
        </w:rPr>
        <w:t xml:space="preserve"> sprendimas), jų stebėseną https:\\</w:t>
      </w:r>
      <w:proofErr w:type="spellStart"/>
      <w:r w:rsidRPr="003130BF">
        <w:rPr>
          <w:rFonts w:ascii="Times New Roman" w:hAnsi="Times New Roman" w:cs="Times New Roman"/>
          <w:sz w:val="24"/>
          <w:szCs w:val="24"/>
          <w:lang w:val="lt-LT"/>
        </w:rPr>
        <w:t>logs.vrm.lt</w:t>
      </w:r>
      <w:proofErr w:type="spellEnd"/>
      <w:r w:rsidRPr="003130BF">
        <w:rPr>
          <w:rFonts w:ascii="Times New Roman" w:hAnsi="Times New Roman" w:cs="Times New Roman"/>
          <w:sz w:val="24"/>
          <w:szCs w:val="24"/>
          <w:lang w:val="lt-LT"/>
        </w:rPr>
        <w:t>, nustačius klaidas  (</w:t>
      </w:r>
      <w:proofErr w:type="spellStart"/>
      <w:r w:rsidRPr="003130BF">
        <w:rPr>
          <w:rFonts w:ascii="Times New Roman" w:hAnsi="Times New Roman" w:cs="Times New Roman"/>
          <w:sz w:val="24"/>
          <w:szCs w:val="24"/>
          <w:lang w:val="lt-LT"/>
        </w:rPr>
        <w:t>error</w:t>
      </w:r>
      <w:proofErr w:type="spellEnd"/>
      <w:r w:rsidRPr="003130BF">
        <w:rPr>
          <w:rFonts w:ascii="Times New Roman" w:hAnsi="Times New Roman" w:cs="Times New Roman"/>
          <w:sz w:val="24"/>
          <w:szCs w:val="24"/>
          <w:lang w:val="lt-LT"/>
        </w:rPr>
        <w:t>), atliekamą analizę ir siūlomus taisymo sprendimus;</w:t>
      </w:r>
    </w:p>
    <w:p w14:paraId="0DA0F654" w14:textId="77777777" w:rsidR="00061BE8" w:rsidRPr="003130BF" w:rsidRDefault="00061BE8" w:rsidP="00E96780">
      <w:pPr>
        <w:pStyle w:val="Sraopastraipa"/>
        <w:numPr>
          <w:ilvl w:val="3"/>
          <w:numId w:val="19"/>
        </w:numPr>
        <w:tabs>
          <w:tab w:val="left" w:pos="1620"/>
        </w:tabs>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konsultacijų teikimą garantiniais klausimais.</w:t>
      </w:r>
    </w:p>
    <w:p w14:paraId="73169D80"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Reakcijos į problemą laikas (problema užregistruota ir perduota sprendimui) – ne ilgiau kaip 1 (viena) darbo valanda;</w:t>
      </w:r>
    </w:p>
    <w:p w14:paraId="45A51F0D"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Problemos sprendimo trukmė – ne ilgiau kaip 4 (keturios) darbo laiko valandos nuo pranešimo apie gedimą gavimo. Jei gedimo per nurodytą laiką pašalinti negalima, su Perkančiąja organizacija suderinamas susitarimas dėl gedimo pašalinimo laiko, kuris negali būti ilgesnis kaip 48 valandos;</w:t>
      </w:r>
    </w:p>
    <w:p w14:paraId="6AA510C2"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Konsultacijos telefonu ir elektroniniu paštu teikiamos darbo dienomis nuo 8.00 val. iki 17.00 val.;</w:t>
      </w:r>
    </w:p>
    <w:p w14:paraId="5980D6EA"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Galimybė registruoti problemas 4.2.3  p. nurodytu būdu bei stebėti problemų sprendimo būklę;</w:t>
      </w:r>
    </w:p>
    <w:p w14:paraId="3EC1B330"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Garantinės priežiūros teikimo metu visos pastebėtos programinės įrangos klaidos ir netikslumai, keitimai bus registruojami Informacinių technologijų ir telekomunikacijų pagalbos tarnybos posistemėje </w:t>
      </w:r>
      <w:hyperlink r:id="rId22" w:history="1">
        <w:r w:rsidRPr="003130BF">
          <w:rPr>
            <w:rStyle w:val="Hipersaitas"/>
            <w:rFonts w:ascii="Times New Roman" w:hAnsi="Times New Roman" w:cs="Times New Roman"/>
            <w:sz w:val="24"/>
            <w:szCs w:val="24"/>
            <w:lang w:val="lt-LT"/>
          </w:rPr>
          <w:t>https://ittpagalba.vrm.lt/MSM/</w:t>
        </w:r>
      </w:hyperlink>
      <w:r w:rsidRPr="003130BF">
        <w:rPr>
          <w:rFonts w:ascii="Times New Roman" w:hAnsi="Times New Roman" w:cs="Times New Roman"/>
          <w:sz w:val="24"/>
          <w:szCs w:val="24"/>
          <w:lang w:val="lt-LT"/>
        </w:rPr>
        <w:t xml:space="preserve"> su galimybe perduoti  Paslaugų teikėjui  el. paštu  spręsti incidentus ir gauti klaidos sprendimo būseną  pagal su Perkančiąja organizacija suderintą procedūrą.</w:t>
      </w:r>
    </w:p>
    <w:p w14:paraId="28040CA9" w14:textId="77777777" w:rsidR="00061BE8" w:rsidRPr="003130BF" w:rsidRDefault="00061BE8" w:rsidP="00061BE8">
      <w:pPr>
        <w:pStyle w:val="Sraopastraipa"/>
        <w:tabs>
          <w:tab w:val="center" w:pos="0"/>
          <w:tab w:val="left" w:pos="1418"/>
        </w:tabs>
        <w:spacing w:after="0" w:line="240" w:lineRule="auto"/>
        <w:ind w:left="680"/>
        <w:rPr>
          <w:rFonts w:ascii="Times New Roman" w:hAnsi="Times New Roman" w:cs="Times New Roman"/>
          <w:sz w:val="24"/>
          <w:szCs w:val="24"/>
          <w:lang w:val="lt-LT"/>
        </w:rPr>
      </w:pPr>
    </w:p>
    <w:p w14:paraId="3E66692A" w14:textId="77777777" w:rsidR="00061BE8" w:rsidRPr="003130BF" w:rsidRDefault="00061BE8" w:rsidP="00E96780">
      <w:pPr>
        <w:pStyle w:val="Sraopastraipa"/>
        <w:numPr>
          <w:ilvl w:val="1"/>
          <w:numId w:val="19"/>
        </w:numPr>
        <w:spacing w:after="0" w:line="240" w:lineRule="auto"/>
        <w:ind w:left="0" w:firstLine="709"/>
        <w:rPr>
          <w:rFonts w:ascii="Times New Roman" w:hAnsi="Times New Roman" w:cs="Times New Roman"/>
          <w:b/>
          <w:bCs/>
          <w:sz w:val="24"/>
          <w:szCs w:val="24"/>
          <w:lang w:val="lt-LT"/>
        </w:rPr>
      </w:pPr>
      <w:r w:rsidRPr="003130BF">
        <w:rPr>
          <w:rFonts w:ascii="Times New Roman" w:hAnsi="Times New Roman" w:cs="Times New Roman"/>
          <w:b/>
          <w:bCs/>
          <w:sz w:val="24"/>
          <w:szCs w:val="24"/>
          <w:lang w:val="lt-LT"/>
        </w:rPr>
        <w:t xml:space="preserve">Diegimo reikalavimai </w:t>
      </w:r>
      <w:proofErr w:type="spellStart"/>
      <w:r w:rsidRPr="003130BF">
        <w:rPr>
          <w:rFonts w:ascii="Times New Roman" w:hAnsi="Times New Roman" w:cs="Times New Roman"/>
          <w:b/>
          <w:bCs/>
          <w:sz w:val="24"/>
          <w:szCs w:val="24"/>
          <w:lang w:val="lt-LT"/>
        </w:rPr>
        <w:t>testinėje</w:t>
      </w:r>
      <w:proofErr w:type="spellEnd"/>
      <w:r w:rsidRPr="003130BF">
        <w:rPr>
          <w:rFonts w:ascii="Times New Roman" w:hAnsi="Times New Roman" w:cs="Times New Roman"/>
          <w:b/>
          <w:bCs/>
          <w:sz w:val="24"/>
          <w:szCs w:val="24"/>
          <w:lang w:val="lt-LT"/>
        </w:rPr>
        <w:t xml:space="preserve"> aplinkoje ir reikalavimai testavimui:</w:t>
      </w:r>
    </w:p>
    <w:p w14:paraId="79DD4BD1" w14:textId="77777777" w:rsidR="00061BE8" w:rsidRPr="003130BF" w:rsidRDefault="00061BE8" w:rsidP="00061BE8">
      <w:pPr>
        <w:pStyle w:val="Sraopastraipa"/>
        <w:spacing w:after="0" w:line="240" w:lineRule="auto"/>
        <w:ind w:left="680" w:firstLine="680"/>
        <w:rPr>
          <w:rFonts w:ascii="Times New Roman" w:hAnsi="Times New Roman" w:cs="Times New Roman"/>
          <w:b/>
          <w:sz w:val="24"/>
          <w:szCs w:val="24"/>
          <w:lang w:val="lt-LT"/>
        </w:rPr>
      </w:pPr>
    </w:p>
    <w:p w14:paraId="39B28FC8"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Prieš diegiant ir konfigūruojant gamybinėje aplinkoje, programinė įranga turi būti įdiegta į Perkančiosios organizacijos testavimo aplinką ir ištestuota priėmimo testais, kurių scenarijai turi būti parengti ir suderinti iš anksto;</w:t>
      </w:r>
    </w:p>
    <w:p w14:paraId="1242B311"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Testavimas turi apimti visą projektinėje dokumentacijoje specifikuotą papildomą funkcionalumą, funkcionalumo pakeitimus, visus naujus ar pakeistus taikymo atvejus;</w:t>
      </w:r>
    </w:p>
    <w:p w14:paraId="23DC4AA0" w14:textId="77777777" w:rsidR="00061BE8" w:rsidRPr="00C351AD" w:rsidRDefault="00061BE8" w:rsidP="00E96780">
      <w:pPr>
        <w:pStyle w:val="Sraopastraipa"/>
        <w:numPr>
          <w:ilvl w:val="2"/>
          <w:numId w:val="19"/>
        </w:numPr>
        <w:spacing w:after="0" w:line="240" w:lineRule="auto"/>
        <w:ind w:left="0" w:firstLine="720"/>
        <w:rPr>
          <w:rFonts w:ascii="Times New Roman" w:hAnsi="Times New Roman" w:cs="Times New Roman"/>
          <w:szCs w:val="24"/>
          <w:lang w:val="lt-LT"/>
        </w:rPr>
      </w:pPr>
      <w:r w:rsidRPr="003130BF">
        <w:rPr>
          <w:rFonts w:ascii="Times New Roman" w:hAnsi="Times New Roman" w:cs="Times New Roman"/>
          <w:sz w:val="24"/>
          <w:szCs w:val="24"/>
          <w:lang w:val="lt-LT"/>
        </w:rPr>
        <w:t xml:space="preserve">nacionalinio ECRIS-TCN modulio ir susijusios ES FK programinės įrangos, sukurtos pagal Europos didelės apimties IT sistemų laisvės, saugumo ir teisingumo erdvėje operacijų valdymo agentūros </w:t>
      </w:r>
      <w:proofErr w:type="spellStart"/>
      <w:r w:rsidRPr="003130BF">
        <w:rPr>
          <w:rFonts w:ascii="Times New Roman" w:hAnsi="Times New Roman" w:cs="Times New Roman"/>
          <w:sz w:val="24"/>
          <w:szCs w:val="24"/>
          <w:lang w:val="lt-LT"/>
        </w:rPr>
        <w:t>eu</w:t>
      </w:r>
      <w:proofErr w:type="spellEnd"/>
      <w:r w:rsidRPr="003130BF">
        <w:rPr>
          <w:rFonts w:ascii="Times New Roman" w:hAnsi="Times New Roman" w:cs="Times New Roman"/>
          <w:sz w:val="24"/>
          <w:szCs w:val="24"/>
          <w:lang w:val="lt-LT"/>
        </w:rPr>
        <w:t xml:space="preserve">-LISA techninę dokumentaciją, testavimas vykdomas  pagal </w:t>
      </w:r>
      <w:proofErr w:type="spellStart"/>
      <w:r w:rsidRPr="003130BF">
        <w:rPr>
          <w:rFonts w:ascii="Times New Roman" w:hAnsi="Times New Roman" w:cs="Times New Roman"/>
          <w:sz w:val="24"/>
          <w:szCs w:val="24"/>
          <w:lang w:val="lt-LT"/>
        </w:rPr>
        <w:t>eu-Lisa</w:t>
      </w:r>
      <w:proofErr w:type="spellEnd"/>
      <w:r w:rsidRPr="003130BF">
        <w:rPr>
          <w:rFonts w:ascii="Times New Roman" w:hAnsi="Times New Roman" w:cs="Times New Roman"/>
          <w:sz w:val="24"/>
          <w:szCs w:val="24"/>
          <w:lang w:val="lt-LT"/>
        </w:rPr>
        <w:t xml:space="preserve"> apibrėžtas metodikas (integracinius testavimus, testavimus su </w:t>
      </w:r>
      <w:proofErr w:type="spellStart"/>
      <w:r w:rsidRPr="003130BF">
        <w:rPr>
          <w:rFonts w:ascii="Times New Roman" w:hAnsi="Times New Roman" w:cs="Times New Roman"/>
          <w:sz w:val="24"/>
          <w:szCs w:val="24"/>
          <w:lang w:val="lt-LT"/>
        </w:rPr>
        <w:t>simuliatoriais</w:t>
      </w:r>
      <w:proofErr w:type="spellEnd"/>
      <w:r w:rsidRPr="003130BF">
        <w:rPr>
          <w:rFonts w:ascii="Times New Roman" w:hAnsi="Times New Roman" w:cs="Times New Roman"/>
          <w:sz w:val="24"/>
          <w:szCs w:val="24"/>
          <w:lang w:val="lt-LT"/>
        </w:rPr>
        <w:t xml:space="preserve">, ir kt.) ir testavimo scenarijus. Paslaugų teikėjas turės įvykdyti visus reikiamus testavimus ir susijusias veiklas (testavimo duomenų paruošimą, komunikavimą su </w:t>
      </w:r>
      <w:proofErr w:type="spellStart"/>
      <w:r w:rsidRPr="003130BF">
        <w:rPr>
          <w:rFonts w:ascii="Times New Roman" w:hAnsi="Times New Roman" w:cs="Times New Roman"/>
          <w:sz w:val="24"/>
          <w:szCs w:val="24"/>
          <w:lang w:val="lt-LT"/>
        </w:rPr>
        <w:t>eu-Lisa</w:t>
      </w:r>
      <w:proofErr w:type="spellEnd"/>
      <w:r w:rsidRPr="003130BF">
        <w:rPr>
          <w:rFonts w:ascii="Times New Roman" w:hAnsi="Times New Roman" w:cs="Times New Roman"/>
          <w:sz w:val="24"/>
          <w:szCs w:val="24"/>
          <w:lang w:val="lt-LT"/>
        </w:rPr>
        <w:t xml:space="preserve"> atsakingais asmenimis, klaidų registravimą ir šalinimą, ataskaitų rengimą ir t.t.), kad būtų pasiekti sėkmingo testavimo rezultatai.</w:t>
      </w:r>
    </w:p>
    <w:p w14:paraId="55279F7C"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Paslaugų teikėjas pagal suderintą testavimo planą turi fiziškai dalyvauti priėmimo testavime, teikti konsultacijas, kaip turi būti atliekamas testuojamas veiksmas / funkcija / operacija pagal suderintus testavimo scenarijus, išsakyti savo komentarus ir siūlymus dėl rekomenduojamo klaidos kritiškumo lygio, informuoti testavimo dalyvius apie klaidos šalinimo terminą, taisyti klaidas;</w:t>
      </w:r>
    </w:p>
    <w:p w14:paraId="6C1E3D33"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Į </w:t>
      </w:r>
      <w:proofErr w:type="spellStart"/>
      <w:r w:rsidRPr="003130BF">
        <w:rPr>
          <w:rFonts w:ascii="Times New Roman" w:hAnsi="Times New Roman" w:cs="Times New Roman"/>
          <w:sz w:val="24"/>
          <w:szCs w:val="24"/>
          <w:lang w:val="lt-LT"/>
        </w:rPr>
        <w:t>testinę</w:t>
      </w:r>
      <w:proofErr w:type="spellEnd"/>
      <w:r w:rsidRPr="003130BF">
        <w:rPr>
          <w:rFonts w:ascii="Times New Roman" w:hAnsi="Times New Roman" w:cs="Times New Roman"/>
          <w:sz w:val="24"/>
          <w:szCs w:val="24"/>
          <w:lang w:val="lt-LT"/>
        </w:rPr>
        <w:t xml:space="preserve"> aplinką bus diegiama tik iš </w:t>
      </w:r>
      <w:proofErr w:type="spellStart"/>
      <w:r w:rsidRPr="003130BF">
        <w:rPr>
          <w:rFonts w:ascii="Times New Roman" w:hAnsi="Times New Roman" w:cs="Times New Roman"/>
          <w:sz w:val="24"/>
          <w:szCs w:val="24"/>
          <w:lang w:val="lt-LT"/>
        </w:rPr>
        <w:t>GitLab</w:t>
      </w:r>
      <w:proofErr w:type="spellEnd"/>
      <w:r w:rsidRPr="003130BF">
        <w:rPr>
          <w:rFonts w:ascii="Times New Roman" w:hAnsi="Times New Roman" w:cs="Times New Roman"/>
          <w:sz w:val="24"/>
          <w:szCs w:val="24"/>
          <w:lang w:val="lt-LT"/>
        </w:rPr>
        <w:t xml:space="preserve"> esančių išeities tekstų pagaminta Registro programinė įranga;</w:t>
      </w:r>
    </w:p>
    <w:p w14:paraId="5F1EAF9B"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Bet kokie programinės įrangos diegimai į </w:t>
      </w:r>
      <w:proofErr w:type="spellStart"/>
      <w:r w:rsidRPr="003130BF">
        <w:rPr>
          <w:rFonts w:ascii="Times New Roman" w:hAnsi="Times New Roman" w:cs="Times New Roman"/>
          <w:sz w:val="24"/>
          <w:szCs w:val="24"/>
          <w:lang w:val="lt-LT"/>
        </w:rPr>
        <w:t>testinę</w:t>
      </w:r>
      <w:proofErr w:type="spellEnd"/>
      <w:r w:rsidRPr="003130BF">
        <w:rPr>
          <w:rFonts w:ascii="Times New Roman" w:hAnsi="Times New Roman" w:cs="Times New Roman"/>
          <w:sz w:val="24"/>
          <w:szCs w:val="24"/>
          <w:lang w:val="lt-LT"/>
        </w:rPr>
        <w:t xml:space="preserve"> aplinką bus vykdomi Paslaugų teikėjo atsakingų darbuotojų kartu su Perkančiosios organizacijos atsakingais darbuotojais.</w:t>
      </w:r>
    </w:p>
    <w:p w14:paraId="3743C4AC" w14:textId="77777777" w:rsidR="00061BE8" w:rsidRPr="00C351AD" w:rsidRDefault="00061BE8" w:rsidP="00061BE8">
      <w:pPr>
        <w:pStyle w:val="Sraopastraipa"/>
        <w:tabs>
          <w:tab w:val="left" w:pos="1418"/>
        </w:tabs>
        <w:spacing w:after="0" w:line="240" w:lineRule="auto"/>
        <w:ind w:left="680" w:firstLine="680"/>
        <w:rPr>
          <w:rFonts w:ascii="Times New Roman" w:hAnsi="Times New Roman" w:cs="Times New Roman"/>
          <w:szCs w:val="24"/>
          <w:lang w:val="lt-LT" w:eastAsia="lt-LT"/>
        </w:rPr>
      </w:pPr>
    </w:p>
    <w:p w14:paraId="3DDCBB86" w14:textId="77777777" w:rsidR="00061BE8" w:rsidRPr="003130BF" w:rsidRDefault="00061BE8" w:rsidP="00E96780">
      <w:pPr>
        <w:pStyle w:val="Sraopastraipa"/>
        <w:numPr>
          <w:ilvl w:val="1"/>
          <w:numId w:val="19"/>
        </w:numPr>
        <w:spacing w:after="0" w:line="240" w:lineRule="auto"/>
        <w:ind w:left="0" w:firstLine="709"/>
        <w:rPr>
          <w:rFonts w:ascii="Times New Roman" w:eastAsia="Times New Roman" w:hAnsi="Times New Roman" w:cs="Times New Roman"/>
          <w:sz w:val="24"/>
          <w:szCs w:val="24"/>
          <w:lang w:val="lt-LT" w:eastAsia="lt-LT"/>
        </w:rPr>
      </w:pPr>
      <w:r w:rsidRPr="003130BF">
        <w:rPr>
          <w:rFonts w:ascii="Times New Roman" w:hAnsi="Times New Roman" w:cs="Times New Roman"/>
          <w:b/>
          <w:bCs/>
          <w:sz w:val="24"/>
          <w:szCs w:val="24"/>
          <w:lang w:val="lt-LT"/>
        </w:rPr>
        <w:t>Reikalavimai įdiegimui gamybinėje aplinkoje:</w:t>
      </w:r>
    </w:p>
    <w:p w14:paraId="5812D0A1"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Programinė įranga turi būti įdiegta ir sukonfigūruota turimoje Perkančiosios organizacijos gamybinėje aplinkoje. Po įdiegimo turi nesutrikti gamybinėje aplinkoje įdiegtos taikomosios programinės įrangos veikimas;</w:t>
      </w:r>
    </w:p>
    <w:p w14:paraId="64DA9F3B"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Į gamybinę aplinką bus diegiama tik iš </w:t>
      </w:r>
      <w:proofErr w:type="spellStart"/>
      <w:r w:rsidRPr="003130BF">
        <w:rPr>
          <w:rFonts w:ascii="Times New Roman" w:hAnsi="Times New Roman" w:cs="Times New Roman"/>
          <w:sz w:val="24"/>
          <w:szCs w:val="24"/>
          <w:lang w:val="lt-LT"/>
        </w:rPr>
        <w:t>GitLab</w:t>
      </w:r>
      <w:proofErr w:type="spellEnd"/>
      <w:r w:rsidRPr="003130BF">
        <w:rPr>
          <w:rFonts w:ascii="Times New Roman" w:hAnsi="Times New Roman" w:cs="Times New Roman"/>
          <w:sz w:val="24"/>
          <w:szCs w:val="24"/>
          <w:lang w:val="lt-LT"/>
        </w:rPr>
        <w:t xml:space="preserve"> esančių išeities tekstų pagaminta Registro programinė įranga;</w:t>
      </w:r>
    </w:p>
    <w:p w14:paraId="321B861B"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Bet kokie programinės įrangos diegimai į gamybinę aplinką bus vykdomi Paslaugų teikėjo atsakingų darbuotojų kartu su Perkančiosios organizacijos atsakingais darbuotojais.</w:t>
      </w:r>
    </w:p>
    <w:p w14:paraId="64F49452" w14:textId="77777777" w:rsidR="00061BE8" w:rsidRPr="003130BF" w:rsidRDefault="00061BE8" w:rsidP="00061BE8">
      <w:pPr>
        <w:pStyle w:val="Sraopastraipa"/>
        <w:tabs>
          <w:tab w:val="left" w:pos="1134"/>
          <w:tab w:val="left" w:pos="1560"/>
        </w:tabs>
        <w:spacing w:after="0" w:line="240" w:lineRule="auto"/>
        <w:ind w:left="0" w:firstLine="720"/>
        <w:rPr>
          <w:rFonts w:ascii="Times New Roman" w:hAnsi="Times New Roman" w:cs="Times New Roman"/>
          <w:sz w:val="24"/>
          <w:szCs w:val="24"/>
          <w:lang w:val="lt-LT"/>
        </w:rPr>
      </w:pPr>
    </w:p>
    <w:p w14:paraId="15EAF7D1" w14:textId="77777777" w:rsidR="00061BE8" w:rsidRPr="003130BF" w:rsidRDefault="00061BE8" w:rsidP="00E96780">
      <w:pPr>
        <w:pStyle w:val="Sraopastraipa"/>
        <w:numPr>
          <w:ilvl w:val="1"/>
          <w:numId w:val="19"/>
        </w:numPr>
        <w:spacing w:after="0" w:line="240" w:lineRule="auto"/>
        <w:ind w:left="0" w:firstLine="709"/>
        <w:rPr>
          <w:rFonts w:ascii="Times New Roman" w:hAnsi="Times New Roman" w:cs="Times New Roman"/>
          <w:b/>
          <w:bCs/>
          <w:sz w:val="24"/>
          <w:szCs w:val="24"/>
          <w:lang w:val="lt-LT"/>
        </w:rPr>
      </w:pPr>
      <w:r w:rsidRPr="003130BF">
        <w:rPr>
          <w:rFonts w:ascii="Times New Roman" w:hAnsi="Times New Roman" w:cs="Times New Roman"/>
          <w:b/>
          <w:bCs/>
          <w:sz w:val="24"/>
          <w:szCs w:val="24"/>
          <w:lang w:val="lt-LT"/>
        </w:rPr>
        <w:t>Paslaugų  priėmimas:</w:t>
      </w:r>
    </w:p>
    <w:p w14:paraId="7231C139"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Paslaugų priėmimas bus atliktas tik pašalinus testavimo metu nustatytus trūkumus;</w:t>
      </w:r>
    </w:p>
    <w:p w14:paraId="79CE9FAA"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Sukurta programinė įranga ir jos autorinės teisės turės būti perduotos Perkančiosios organizacijos nuosavybėn turtinėmis teisėmis;</w:t>
      </w:r>
    </w:p>
    <w:p w14:paraId="06D0359F"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Pagal kiekvieną paraišką atliktų paslaugų priėmimas-perdavimas įforminamas sutartyje nustatytos formos priėmimo-perdavimo aktu, kurį pasirašo Perkančioji organizacija ir Paslaugų teikėjas.</w:t>
      </w:r>
    </w:p>
    <w:p w14:paraId="7CA5C7C9" w14:textId="77777777" w:rsidR="00061BE8" w:rsidRPr="003130BF" w:rsidRDefault="00061BE8" w:rsidP="00E96780">
      <w:pPr>
        <w:pStyle w:val="Sraopastraipa"/>
        <w:numPr>
          <w:ilvl w:val="2"/>
          <w:numId w:val="19"/>
        </w:numPr>
        <w:spacing w:after="0" w:line="240" w:lineRule="auto"/>
        <w:ind w:left="0" w:firstLine="720"/>
        <w:rPr>
          <w:rFonts w:ascii="Times New Roman" w:hAnsi="Times New Roman" w:cs="Times New Roman"/>
          <w:sz w:val="24"/>
          <w:szCs w:val="24"/>
          <w:lang w:val="lt-LT"/>
        </w:rPr>
      </w:pPr>
      <w:r w:rsidRPr="003130BF">
        <w:rPr>
          <w:rFonts w:ascii="Times New Roman" w:hAnsi="Times New Roman" w:cs="Times New Roman"/>
          <w:sz w:val="24"/>
          <w:szCs w:val="24"/>
          <w:lang w:val="lt-LT"/>
        </w:rPr>
        <w:t>Sukurta (atnaujinta) programinė įranga turi būti įdiegta IRD techninėje infrastruktūroje, adresu Šventaragio g. 2, Vilnius, Lietuva.</w:t>
      </w:r>
    </w:p>
    <w:p w14:paraId="7EEE5E9B" w14:textId="77777777" w:rsidR="00061BE8" w:rsidRPr="003130BF" w:rsidRDefault="00061BE8" w:rsidP="00061BE8">
      <w:pPr>
        <w:pStyle w:val="Sraopastraipa"/>
        <w:tabs>
          <w:tab w:val="center" w:pos="0"/>
          <w:tab w:val="left" w:pos="1418"/>
        </w:tabs>
        <w:spacing w:after="0" w:line="240" w:lineRule="auto"/>
        <w:ind w:left="680"/>
        <w:rPr>
          <w:rFonts w:ascii="Times New Roman" w:hAnsi="Times New Roman" w:cs="Times New Roman"/>
          <w:sz w:val="24"/>
          <w:szCs w:val="24"/>
          <w:lang w:val="lt-LT"/>
        </w:rPr>
      </w:pPr>
    </w:p>
    <w:p w14:paraId="19B0526D" w14:textId="77777777" w:rsidR="00061BE8" w:rsidRPr="003130BF" w:rsidRDefault="00061BE8" w:rsidP="00E96780">
      <w:pPr>
        <w:pStyle w:val="Antrat2"/>
        <w:numPr>
          <w:ilvl w:val="0"/>
          <w:numId w:val="17"/>
        </w:numPr>
        <w:tabs>
          <w:tab w:val="num" w:pos="510"/>
        </w:tabs>
        <w:spacing w:before="0"/>
        <w:ind w:left="0" w:firstLine="0"/>
        <w:jc w:val="center"/>
        <w:rPr>
          <w:rFonts w:ascii="Times New Roman" w:hAnsi="Times New Roman" w:cs="Times New Roman"/>
          <w:b w:val="0"/>
          <w:bCs w:val="0"/>
          <w:sz w:val="24"/>
          <w:szCs w:val="24"/>
          <w:lang w:val="lt-LT"/>
        </w:rPr>
      </w:pPr>
      <w:r w:rsidRPr="003130BF">
        <w:rPr>
          <w:rFonts w:ascii="Times New Roman" w:hAnsi="Times New Roman" w:cs="Times New Roman"/>
          <w:sz w:val="24"/>
          <w:szCs w:val="24"/>
          <w:lang w:val="lt-LT"/>
        </w:rPr>
        <w:t xml:space="preserve"> KITI REIKALAVIMAI, SUSIJĘ SU KIBERNETINIU SAUGUMU</w:t>
      </w:r>
    </w:p>
    <w:p w14:paraId="1C56EBA7" w14:textId="77777777" w:rsidR="00061BE8" w:rsidRPr="00C351AD" w:rsidRDefault="00061BE8" w:rsidP="00061BE8">
      <w:pPr>
        <w:rPr>
          <w:rFonts w:ascii="Times New Roman" w:hAnsi="Times New Roman" w:cs="Times New Roman"/>
          <w:lang w:val="lt-LT"/>
        </w:rPr>
      </w:pPr>
    </w:p>
    <w:p w14:paraId="4D9B2728" w14:textId="77777777" w:rsidR="00061BE8" w:rsidRPr="003130BF" w:rsidRDefault="00061BE8" w:rsidP="00E96780">
      <w:pPr>
        <w:pStyle w:val="Sraopastraipa"/>
        <w:numPr>
          <w:ilvl w:val="1"/>
          <w:numId w:val="22"/>
        </w:numPr>
        <w:tabs>
          <w:tab w:val="center" w:pos="540"/>
          <w:tab w:val="left" w:pos="1418"/>
          <w:tab w:val="left" w:pos="1560"/>
        </w:tabs>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Įdiegta programinė įranga negali turėti </w:t>
      </w:r>
      <w:proofErr w:type="spellStart"/>
      <w:r w:rsidRPr="003130BF">
        <w:rPr>
          <w:rFonts w:ascii="Times New Roman" w:hAnsi="Times New Roman" w:cs="Times New Roman"/>
          <w:sz w:val="24"/>
          <w:szCs w:val="24"/>
          <w:lang w:val="lt-LT"/>
        </w:rPr>
        <w:t>Open</w:t>
      </w:r>
      <w:proofErr w:type="spellEnd"/>
      <w:r w:rsidRPr="003130BF">
        <w:rPr>
          <w:rFonts w:ascii="Times New Roman" w:hAnsi="Times New Roman" w:cs="Times New Roman"/>
          <w:sz w:val="24"/>
          <w:szCs w:val="24"/>
          <w:lang w:val="lt-LT"/>
        </w:rPr>
        <w:t xml:space="preserve"> </w:t>
      </w:r>
      <w:proofErr w:type="spellStart"/>
      <w:r w:rsidRPr="003130BF">
        <w:rPr>
          <w:rFonts w:ascii="Times New Roman" w:hAnsi="Times New Roman" w:cs="Times New Roman"/>
          <w:sz w:val="24"/>
          <w:szCs w:val="24"/>
          <w:lang w:val="lt-LT"/>
        </w:rPr>
        <w:t>Web</w:t>
      </w:r>
      <w:proofErr w:type="spellEnd"/>
      <w:r w:rsidRPr="003130BF">
        <w:rPr>
          <w:rFonts w:ascii="Times New Roman" w:hAnsi="Times New Roman" w:cs="Times New Roman"/>
          <w:sz w:val="24"/>
          <w:szCs w:val="24"/>
          <w:lang w:val="lt-LT"/>
        </w:rPr>
        <w:t xml:space="preserve"> </w:t>
      </w:r>
      <w:proofErr w:type="spellStart"/>
      <w:r w:rsidRPr="003130BF">
        <w:rPr>
          <w:rFonts w:ascii="Times New Roman" w:hAnsi="Times New Roman" w:cs="Times New Roman"/>
          <w:sz w:val="24"/>
          <w:szCs w:val="24"/>
          <w:lang w:val="lt-LT"/>
        </w:rPr>
        <w:t>Application</w:t>
      </w:r>
      <w:proofErr w:type="spellEnd"/>
      <w:r w:rsidRPr="003130BF">
        <w:rPr>
          <w:rFonts w:ascii="Times New Roman" w:hAnsi="Times New Roman" w:cs="Times New Roman"/>
          <w:sz w:val="24"/>
          <w:szCs w:val="24"/>
          <w:lang w:val="lt-LT"/>
        </w:rPr>
        <w:t xml:space="preserve"> </w:t>
      </w:r>
      <w:proofErr w:type="spellStart"/>
      <w:r w:rsidRPr="003130BF">
        <w:rPr>
          <w:rFonts w:ascii="Times New Roman" w:hAnsi="Times New Roman" w:cs="Times New Roman"/>
          <w:sz w:val="24"/>
          <w:szCs w:val="24"/>
          <w:lang w:val="lt-LT"/>
        </w:rPr>
        <w:t>Security</w:t>
      </w:r>
      <w:proofErr w:type="spellEnd"/>
      <w:r w:rsidRPr="003130BF">
        <w:rPr>
          <w:rFonts w:ascii="Times New Roman" w:hAnsi="Times New Roman" w:cs="Times New Roman"/>
          <w:sz w:val="24"/>
          <w:szCs w:val="24"/>
          <w:lang w:val="lt-LT"/>
        </w:rPr>
        <w:t xml:space="preserve"> Project (OWASP) </w:t>
      </w:r>
      <w:proofErr w:type="spellStart"/>
      <w:r w:rsidRPr="003130BF">
        <w:rPr>
          <w:rFonts w:ascii="Times New Roman" w:hAnsi="Times New Roman" w:cs="Times New Roman"/>
          <w:sz w:val="24"/>
          <w:szCs w:val="24"/>
          <w:lang w:val="lt-LT"/>
        </w:rPr>
        <w:t>Top</w:t>
      </w:r>
      <w:proofErr w:type="spellEnd"/>
      <w:r w:rsidRPr="003130BF">
        <w:rPr>
          <w:rFonts w:ascii="Times New Roman" w:hAnsi="Times New Roman" w:cs="Times New Roman"/>
          <w:sz w:val="24"/>
          <w:szCs w:val="24"/>
          <w:lang w:val="lt-LT"/>
        </w:rPr>
        <w:t xml:space="preserve"> 10 periodiškai skelbiamame aktualiame dokumente ir ankstesnėse šio dokumento versijose nurodytų pažeidžiamumų, kurių įvertis pagal Bendrąją pažeidžiamumų vertinimo sistemos (</w:t>
      </w:r>
      <w:proofErr w:type="spellStart"/>
      <w:r w:rsidRPr="003130BF">
        <w:rPr>
          <w:rFonts w:ascii="Times New Roman" w:hAnsi="Times New Roman" w:cs="Times New Roman"/>
          <w:sz w:val="24"/>
          <w:szCs w:val="24"/>
          <w:lang w:val="lt-LT"/>
        </w:rPr>
        <w:t>Common</w:t>
      </w:r>
      <w:proofErr w:type="spellEnd"/>
      <w:r w:rsidRPr="003130BF">
        <w:rPr>
          <w:rFonts w:ascii="Times New Roman" w:hAnsi="Times New Roman" w:cs="Times New Roman"/>
          <w:sz w:val="24"/>
          <w:szCs w:val="24"/>
          <w:lang w:val="lt-LT"/>
        </w:rPr>
        <w:t xml:space="preserve"> </w:t>
      </w:r>
      <w:proofErr w:type="spellStart"/>
      <w:r w:rsidRPr="003130BF">
        <w:rPr>
          <w:rFonts w:ascii="Times New Roman" w:hAnsi="Times New Roman" w:cs="Times New Roman"/>
          <w:sz w:val="24"/>
          <w:szCs w:val="24"/>
          <w:lang w:val="lt-LT"/>
        </w:rPr>
        <w:t>Vulnerability</w:t>
      </w:r>
      <w:proofErr w:type="spellEnd"/>
      <w:r w:rsidRPr="003130BF">
        <w:rPr>
          <w:rFonts w:ascii="Times New Roman" w:hAnsi="Times New Roman" w:cs="Times New Roman"/>
          <w:sz w:val="24"/>
          <w:szCs w:val="24"/>
          <w:lang w:val="lt-LT"/>
        </w:rPr>
        <w:t xml:space="preserve"> </w:t>
      </w:r>
      <w:proofErr w:type="spellStart"/>
      <w:r w:rsidRPr="003130BF">
        <w:rPr>
          <w:rFonts w:ascii="Times New Roman" w:hAnsi="Times New Roman" w:cs="Times New Roman"/>
          <w:sz w:val="24"/>
          <w:szCs w:val="24"/>
          <w:lang w:val="lt-LT"/>
        </w:rPr>
        <w:t>Scoring</w:t>
      </w:r>
      <w:proofErr w:type="spellEnd"/>
      <w:r w:rsidRPr="003130BF">
        <w:rPr>
          <w:rFonts w:ascii="Times New Roman" w:hAnsi="Times New Roman" w:cs="Times New Roman"/>
          <w:sz w:val="24"/>
          <w:szCs w:val="24"/>
          <w:lang w:val="lt-LT"/>
        </w:rPr>
        <w:t xml:space="preserve"> System, CVSS) 3 arba vėlesnę versiją, nurodomas </w:t>
      </w:r>
      <w:hyperlink r:id="rId23" w:history="1">
        <w:r w:rsidRPr="003130BF">
          <w:rPr>
            <w:rFonts w:ascii="Times New Roman" w:hAnsi="Times New Roman" w:cs="Times New Roman"/>
            <w:sz w:val="24"/>
            <w:szCs w:val="24"/>
            <w:lang w:val="lt-LT"/>
          </w:rPr>
          <w:t>https://nvd.nist.gov/</w:t>
        </w:r>
      </w:hyperlink>
      <w:r w:rsidRPr="003130BF">
        <w:rPr>
          <w:rFonts w:ascii="Times New Roman" w:hAnsi="Times New Roman" w:cs="Times New Roman"/>
          <w:sz w:val="24"/>
          <w:szCs w:val="24"/>
          <w:lang w:val="lt-LT"/>
        </w:rPr>
        <w:t>, yra 5 arba didesnis.  IRD atlikus pažeidžiamumų įvertinimą ir pateikus šio įvertinimo ataskaitą, Paslaugų teikėjas privalės atlikti klaidų ištaisymą, prireikus, ir pakartotinai, iki visi nurodyti pažeidžiamumai bus suvaldyti. Priešingu atveju paslaugos nebus priimtos.</w:t>
      </w:r>
    </w:p>
    <w:p w14:paraId="5439F9EE" w14:textId="77777777" w:rsidR="00061BE8" w:rsidRPr="003130BF" w:rsidRDefault="00061BE8" w:rsidP="00E96780">
      <w:pPr>
        <w:pStyle w:val="Sraopastraipa"/>
        <w:numPr>
          <w:ilvl w:val="1"/>
          <w:numId w:val="22"/>
        </w:numPr>
        <w:tabs>
          <w:tab w:val="center" w:pos="0"/>
          <w:tab w:val="left" w:pos="1418"/>
          <w:tab w:val="left" w:pos="1560"/>
        </w:tabs>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ES FK IS turi būti apsaugota nuo:</w:t>
      </w:r>
    </w:p>
    <w:p w14:paraId="4F35F57A" w14:textId="77777777" w:rsidR="00061BE8" w:rsidRPr="003130BF" w:rsidRDefault="00061BE8" w:rsidP="00E96780">
      <w:pPr>
        <w:pStyle w:val="Sraopastraipa"/>
        <w:numPr>
          <w:ilvl w:val="2"/>
          <w:numId w:val="22"/>
        </w:numPr>
        <w:tabs>
          <w:tab w:val="center" w:pos="0"/>
          <w:tab w:val="left" w:pos="1418"/>
          <w:tab w:val="left" w:pos="1560"/>
        </w:tabs>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Neautentifikuotos prieigos;</w:t>
      </w:r>
    </w:p>
    <w:p w14:paraId="6417373D" w14:textId="77777777" w:rsidR="00061BE8" w:rsidRPr="003130BF" w:rsidRDefault="00061BE8" w:rsidP="00E96780">
      <w:pPr>
        <w:pStyle w:val="Sraopastraipa"/>
        <w:numPr>
          <w:ilvl w:val="2"/>
          <w:numId w:val="22"/>
        </w:numPr>
        <w:tabs>
          <w:tab w:val="center" w:pos="0"/>
          <w:tab w:val="left" w:pos="1418"/>
          <w:tab w:val="left" w:pos="1560"/>
        </w:tabs>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Nesankcionuoto naudotojo sesijos perėmimo;</w:t>
      </w:r>
    </w:p>
    <w:p w14:paraId="69AF0AE8" w14:textId="77777777" w:rsidR="00061BE8" w:rsidRPr="003130BF" w:rsidRDefault="00061BE8" w:rsidP="00E96780">
      <w:pPr>
        <w:pStyle w:val="Sraopastraipa"/>
        <w:numPr>
          <w:ilvl w:val="2"/>
          <w:numId w:val="22"/>
        </w:numPr>
        <w:tabs>
          <w:tab w:val="center" w:pos="0"/>
          <w:tab w:val="left" w:pos="1418"/>
          <w:tab w:val="left" w:pos="1560"/>
        </w:tabs>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Nesankcionuoto duomenų perėmimo ar jų įterpimo;</w:t>
      </w:r>
    </w:p>
    <w:p w14:paraId="7B4247C2" w14:textId="77777777" w:rsidR="00061BE8" w:rsidRPr="003130BF" w:rsidRDefault="00061BE8" w:rsidP="00E96780">
      <w:pPr>
        <w:pStyle w:val="Sraopastraipa"/>
        <w:numPr>
          <w:ilvl w:val="2"/>
          <w:numId w:val="22"/>
        </w:numPr>
        <w:tabs>
          <w:tab w:val="center" w:pos="0"/>
          <w:tab w:val="left" w:pos="1418"/>
          <w:tab w:val="left" w:pos="1560"/>
        </w:tabs>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Žalingo kodo įterpimo (angl. </w:t>
      </w:r>
      <w:proofErr w:type="spellStart"/>
      <w:r w:rsidRPr="003130BF">
        <w:rPr>
          <w:rFonts w:ascii="Times New Roman" w:hAnsi="Times New Roman" w:cs="Times New Roman"/>
          <w:sz w:val="24"/>
          <w:szCs w:val="24"/>
          <w:lang w:val="lt-LT"/>
        </w:rPr>
        <w:t>Injection</w:t>
      </w:r>
      <w:proofErr w:type="spellEnd"/>
      <w:r w:rsidRPr="003130BF">
        <w:rPr>
          <w:rFonts w:ascii="Times New Roman" w:hAnsi="Times New Roman" w:cs="Times New Roman"/>
          <w:sz w:val="24"/>
          <w:szCs w:val="24"/>
          <w:lang w:val="lt-LT"/>
        </w:rPr>
        <w:t>, XSS (</w:t>
      </w:r>
      <w:proofErr w:type="spellStart"/>
      <w:r w:rsidRPr="003130BF">
        <w:rPr>
          <w:rFonts w:ascii="Times New Roman" w:hAnsi="Times New Roman" w:cs="Times New Roman"/>
          <w:sz w:val="24"/>
          <w:szCs w:val="24"/>
          <w:lang w:val="lt-LT"/>
        </w:rPr>
        <w:t>Cross-sitescripting</w:t>
      </w:r>
      <w:proofErr w:type="spellEnd"/>
      <w:r w:rsidRPr="003130BF">
        <w:rPr>
          <w:rFonts w:ascii="Times New Roman" w:hAnsi="Times New Roman" w:cs="Times New Roman"/>
          <w:sz w:val="24"/>
          <w:szCs w:val="24"/>
          <w:lang w:val="lt-LT"/>
        </w:rPr>
        <w:t>));</w:t>
      </w:r>
    </w:p>
    <w:p w14:paraId="38C7E9BE" w14:textId="77777777" w:rsidR="00061BE8" w:rsidRPr="003130BF" w:rsidRDefault="00061BE8" w:rsidP="00E96780">
      <w:pPr>
        <w:pStyle w:val="Sraopastraipa"/>
        <w:numPr>
          <w:ilvl w:val="2"/>
          <w:numId w:val="22"/>
        </w:numPr>
        <w:tabs>
          <w:tab w:val="center" w:pos="0"/>
          <w:tab w:val="left" w:pos="1418"/>
          <w:tab w:val="left" w:pos="1560"/>
        </w:tabs>
        <w:spacing w:after="0" w:line="240"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 xml:space="preserve"> Kitų saugumo pažeidimų, kurie įvardijami OWASP TOP 10 (https://www.owasp.org) periodiškai skelbiamame aktualiame dokumente ir ankstesnėse šio dokumento versijose nurodytų pažeidžiamumų.</w:t>
      </w:r>
    </w:p>
    <w:p w14:paraId="685EF90F" w14:textId="77777777" w:rsidR="00061BE8" w:rsidRPr="00C351AD" w:rsidRDefault="00061BE8" w:rsidP="00E96780">
      <w:pPr>
        <w:pStyle w:val="Sraopastraipa"/>
        <w:numPr>
          <w:ilvl w:val="1"/>
          <w:numId w:val="22"/>
        </w:numPr>
        <w:tabs>
          <w:tab w:val="center" w:pos="0"/>
          <w:tab w:val="left" w:pos="1418"/>
          <w:tab w:val="left" w:pos="1560"/>
        </w:tabs>
        <w:spacing w:after="0" w:line="240" w:lineRule="auto"/>
        <w:ind w:left="0" w:firstLine="630"/>
        <w:rPr>
          <w:rFonts w:ascii="Times New Roman" w:hAnsi="Times New Roman" w:cs="Times New Roman"/>
          <w:lang w:val="lt-LT"/>
        </w:rPr>
      </w:pPr>
      <w:r w:rsidRPr="003130BF">
        <w:rPr>
          <w:rFonts w:ascii="Times New Roman" w:hAnsi="Times New Roman" w:cs="Times New Roman"/>
          <w:sz w:val="24"/>
          <w:szCs w:val="24"/>
          <w:lang w:val="lt-LT"/>
        </w:rPr>
        <w:t>Tiekėjas privalo atlikti šiuos veiksmus ir pranešti apie kibernetinį incidentą, įvykusį jo tinklų ir informacinių sistemų infrastruktūroje, perkančiajai organizacijai šiais terminais ir nurodyti tokią informaciją:</w:t>
      </w:r>
    </w:p>
    <w:p w14:paraId="1E85A8E4" w14:textId="77777777" w:rsidR="00061BE8" w:rsidRPr="003130BF" w:rsidRDefault="00061BE8" w:rsidP="00061BE8">
      <w:pPr>
        <w:pStyle w:val="tajtip"/>
        <w:shd w:val="clear" w:color="auto" w:fill="FFFFFF"/>
        <w:spacing w:after="0"/>
        <w:ind w:firstLine="630"/>
        <w:jc w:val="both"/>
        <w:rPr>
          <w:color w:val="000000"/>
        </w:rPr>
      </w:pPr>
      <w:r w:rsidRPr="003130BF">
        <w:t xml:space="preserve">5.3.1. nedelsiant, bet ne vėliau kaip per 24 valandas nuo sužinojimo apie didelį kibernetinį incidentą momento – pateikti ankstyvąjį perspėjimą, kuriame pagal galimybes </w:t>
      </w:r>
      <w:r w:rsidRPr="003130BF">
        <w:rPr>
          <w:color w:val="000000"/>
        </w:rPr>
        <w:t>nurodoma, ar didelį kibernetinį incidentą, kaip įtariama, sukėlė neteisėti ar piktavališki veiksmai ir ar jis galėtų daryti tarpvalstybinį poveikį;</w:t>
      </w:r>
    </w:p>
    <w:p w14:paraId="08ACF0A6" w14:textId="77777777" w:rsidR="00061BE8" w:rsidRPr="003130BF" w:rsidRDefault="00061BE8" w:rsidP="00061BE8">
      <w:pPr>
        <w:pStyle w:val="tajtip"/>
        <w:shd w:val="clear" w:color="auto" w:fill="FFFFFF"/>
        <w:spacing w:after="0"/>
        <w:ind w:firstLine="720"/>
        <w:jc w:val="both"/>
        <w:rPr>
          <w:color w:val="000000"/>
        </w:rPr>
      </w:pPr>
      <w:r w:rsidRPr="003130BF">
        <w:rPr>
          <w:color w:val="000000"/>
        </w:rPr>
        <w:t xml:space="preserve">5.3.2. nedelsiant, bet ne vėliau kaip per 72 valandas nuo sužinojimo apie kitą kibernetinį incidentą momento – pateikti ankstyvąjį perspėjimą apie kitą kibernetinį incidentą, kuriame pagal galimybes nurodoma ar kibernetinį incidentą, kaip įtariama, sukėlė neteisėti ar piktavališki veiksmai ir ar jis galėtų daryti poveikį perkančiosios organizacijos tinklams ir informacinėms sistemoms; </w:t>
      </w:r>
    </w:p>
    <w:p w14:paraId="6D98BE29" w14:textId="77777777" w:rsidR="00061BE8" w:rsidRPr="003130BF" w:rsidRDefault="00061BE8" w:rsidP="00061BE8">
      <w:pPr>
        <w:pStyle w:val="tajtip"/>
        <w:shd w:val="clear" w:color="auto" w:fill="FFFFFF"/>
        <w:spacing w:after="0"/>
        <w:ind w:firstLine="720"/>
        <w:jc w:val="both"/>
        <w:rPr>
          <w:color w:val="000000"/>
        </w:rPr>
      </w:pPr>
      <w:r w:rsidRPr="003130BF">
        <w:rPr>
          <w:color w:val="000000"/>
        </w:rPr>
        <w:t>5.3.3. ne vėliau kaip per vieną mėnesį nuo 5.3.1 ar 5.3.2 papunktyje nurodyto pranešimo apie kibernetinį incidentą pateikimo dienos – pateikti galutinę ataskaitą, kurioje pateikiama informacija, nurodyta ši informacija pagal Kibernetinio saugumo įstatymo 18 straipsnio 4 dalies 4 punktą.</w:t>
      </w:r>
    </w:p>
    <w:p w14:paraId="17C40B08" w14:textId="77777777" w:rsidR="00061BE8" w:rsidRPr="00C351AD" w:rsidRDefault="00061BE8" w:rsidP="00E96780">
      <w:pPr>
        <w:pStyle w:val="Sraopastraipa"/>
        <w:numPr>
          <w:ilvl w:val="1"/>
          <w:numId w:val="22"/>
        </w:numPr>
        <w:tabs>
          <w:tab w:val="center" w:pos="0"/>
          <w:tab w:val="left" w:pos="1418"/>
          <w:tab w:val="left" w:pos="1560"/>
        </w:tabs>
        <w:spacing w:line="259" w:lineRule="auto"/>
        <w:ind w:left="0" w:firstLine="720"/>
        <w:rPr>
          <w:rFonts w:ascii="Times New Roman" w:hAnsi="Times New Roman" w:cs="Times New Roman"/>
          <w:color w:val="000000"/>
          <w:lang w:val="lt-LT"/>
        </w:rPr>
      </w:pPr>
      <w:r w:rsidRPr="003130BF">
        <w:rPr>
          <w:rFonts w:ascii="Times New Roman" w:hAnsi="Times New Roman" w:cs="Times New Roman"/>
          <w:color w:val="000000"/>
          <w:sz w:val="24"/>
          <w:szCs w:val="24"/>
          <w:lang w:val="lt-LT"/>
        </w:rPr>
        <w:t xml:space="preserve">Perkančioji organizacija arba jos įgalioti paslaugų teikėjai turi teisę atlikti tiekėjo atitikties Kibernetinio saugumo reikalavimų aprašo, patvirtinto Lietuvos Respublikos Vyriausybės 2018 m. rugpjūčio 13 d. nutarimu Nr. 818 „Dėl Lietuvos Respublikos kibernetinio saugumo įstatymo įgyvendinimo“, (toliau – </w:t>
      </w:r>
      <w:r w:rsidRPr="003130BF">
        <w:rPr>
          <w:rFonts w:ascii="Times New Roman" w:hAnsi="Times New Roman" w:cs="Times New Roman"/>
          <w:color w:val="000000"/>
          <w:sz w:val="24"/>
          <w:szCs w:val="24"/>
          <w:lang w:val="lt-LT"/>
        </w:rPr>
        <w:lastRenderedPageBreak/>
        <w:t xml:space="preserve">Aprašas), reikalavimams auditą (įskaitant neplaninį), o ir tiekėjas turi pareigą sudaryti sąlygas tokiam auditui atlikti sutarties vykdymo laikotarpiu ar įvykus dideliam incidentui. </w:t>
      </w:r>
    </w:p>
    <w:p w14:paraId="56E7E72E" w14:textId="77777777" w:rsidR="00061BE8" w:rsidRPr="00C351AD" w:rsidRDefault="00061BE8" w:rsidP="00E96780">
      <w:pPr>
        <w:pStyle w:val="Sraopastraipa"/>
        <w:numPr>
          <w:ilvl w:val="1"/>
          <w:numId w:val="22"/>
        </w:numPr>
        <w:tabs>
          <w:tab w:val="center" w:pos="0"/>
          <w:tab w:val="left" w:pos="1418"/>
          <w:tab w:val="left" w:pos="1560"/>
        </w:tabs>
        <w:spacing w:line="259" w:lineRule="auto"/>
        <w:ind w:left="0" w:firstLine="720"/>
        <w:rPr>
          <w:rFonts w:ascii="Times New Roman" w:hAnsi="Times New Roman" w:cs="Times New Roman"/>
          <w:color w:val="000000"/>
          <w:lang w:val="lt-LT"/>
        </w:rPr>
      </w:pPr>
      <w:r w:rsidRPr="003130BF">
        <w:rPr>
          <w:rFonts w:ascii="Times New Roman" w:hAnsi="Times New Roman" w:cs="Times New Roman"/>
          <w:color w:val="000000"/>
          <w:sz w:val="24"/>
          <w:szCs w:val="24"/>
          <w:lang w:val="lt-LT"/>
        </w:rPr>
        <w:t xml:space="preserve"> Tiekėjas visą sutarties vykdymo laikotarpį privalo ne rečiau kaip kartą per metus, įvykus esminiams kibernetinio saugumo subjekto organizaciniams ar kitiems reikšmingiems pokyčiams, taip pat įvykus dideliam kibernetiniam incidentui atlikti savo valdomų tinklų ir informacinių sistemų rizikos vertinimą. Taip pat, reguliariai, ne rečiau kaip kartą per metus, įvertinti savo atitiktį Kibernetinio saugumo įstatymui, Aprašo ir tiekėjo patvirtintiems kibernetinio saugumo politikos dokumentuose nustatytiems reikalavimams. Tiekėjas įsipareigoja perkančiajai organizacijai pareikalavus pateikti visą reikalingą informaciją, dokumentus, reikalingus įsitikinti, kad tiekėjas atlieka rizikos ir atitikties vertinimus. </w:t>
      </w:r>
    </w:p>
    <w:p w14:paraId="199CAF2C" w14:textId="77777777" w:rsidR="00061BE8" w:rsidRPr="00C351AD" w:rsidRDefault="00061BE8" w:rsidP="00E96780">
      <w:pPr>
        <w:pStyle w:val="Sraopastraipa"/>
        <w:numPr>
          <w:ilvl w:val="1"/>
          <w:numId w:val="22"/>
        </w:numPr>
        <w:tabs>
          <w:tab w:val="center" w:pos="0"/>
          <w:tab w:val="left" w:pos="1418"/>
          <w:tab w:val="left" w:pos="1560"/>
        </w:tabs>
        <w:spacing w:line="259" w:lineRule="auto"/>
        <w:ind w:left="0" w:firstLine="720"/>
        <w:rPr>
          <w:rFonts w:ascii="Times New Roman" w:hAnsi="Times New Roman" w:cs="Times New Roman"/>
          <w:color w:val="000000"/>
          <w:lang w:val="lt-LT"/>
        </w:rPr>
      </w:pPr>
      <w:r w:rsidRPr="003130BF">
        <w:rPr>
          <w:rFonts w:ascii="Times New Roman" w:hAnsi="Times New Roman" w:cs="Times New Roman"/>
          <w:color w:val="000000"/>
          <w:sz w:val="24"/>
          <w:szCs w:val="24"/>
          <w:lang w:val="lt-LT"/>
        </w:rPr>
        <w:t>Tiekėjas įsipareigoja užtikrinti jo tinklų ir informacinės sistemų spragų, keliančių riziką perkančiosios organizacijos tinklams ir informacinėms sistemoms, valdymą.</w:t>
      </w:r>
    </w:p>
    <w:p w14:paraId="2AF8EE32" w14:textId="77777777" w:rsidR="00061BE8" w:rsidRPr="00C351AD" w:rsidRDefault="00061BE8" w:rsidP="00E96780">
      <w:pPr>
        <w:pStyle w:val="Sraopastraipa"/>
        <w:numPr>
          <w:ilvl w:val="1"/>
          <w:numId w:val="22"/>
        </w:numPr>
        <w:tabs>
          <w:tab w:val="center" w:pos="0"/>
          <w:tab w:val="left" w:pos="1418"/>
          <w:tab w:val="left" w:pos="1560"/>
        </w:tabs>
        <w:spacing w:line="259" w:lineRule="auto"/>
        <w:ind w:left="0" w:firstLine="720"/>
        <w:rPr>
          <w:rFonts w:ascii="Times New Roman" w:hAnsi="Times New Roman" w:cs="Times New Roman"/>
          <w:color w:val="000000"/>
          <w:lang w:val="lt-LT"/>
        </w:rPr>
      </w:pPr>
      <w:r w:rsidRPr="003130BF">
        <w:rPr>
          <w:rFonts w:ascii="Times New Roman" w:hAnsi="Times New Roman" w:cs="Times New Roman"/>
          <w:color w:val="000000"/>
          <w:sz w:val="24"/>
          <w:szCs w:val="24"/>
          <w:lang w:val="lt-LT"/>
        </w:rPr>
        <w:t xml:space="preserve"> Tiekėjas įsipareigoja užtikrinti, kad jo patalpos, įranga, tinklai ir informacinių sistemų priežiūra, informacijos perdavimas tinklais atitinka Aprašo reikalavimus.</w:t>
      </w:r>
    </w:p>
    <w:p w14:paraId="2AD6CB62" w14:textId="77777777" w:rsidR="00061BE8" w:rsidRPr="00C351AD" w:rsidRDefault="00061BE8" w:rsidP="00E96780">
      <w:pPr>
        <w:pStyle w:val="Sraopastraipa"/>
        <w:numPr>
          <w:ilvl w:val="1"/>
          <w:numId w:val="22"/>
        </w:numPr>
        <w:tabs>
          <w:tab w:val="center" w:pos="0"/>
          <w:tab w:val="left" w:pos="1418"/>
          <w:tab w:val="left" w:pos="1560"/>
        </w:tabs>
        <w:spacing w:line="259" w:lineRule="auto"/>
        <w:ind w:left="0" w:firstLine="720"/>
        <w:rPr>
          <w:rFonts w:ascii="Times New Roman" w:hAnsi="Times New Roman" w:cs="Times New Roman"/>
          <w:color w:val="000000"/>
          <w:lang w:val="lt-LT"/>
        </w:rPr>
      </w:pPr>
      <w:r w:rsidRPr="003130BF">
        <w:rPr>
          <w:rFonts w:ascii="Times New Roman" w:hAnsi="Times New Roman" w:cs="Times New Roman"/>
          <w:color w:val="000000"/>
          <w:sz w:val="24"/>
          <w:szCs w:val="24"/>
          <w:lang w:val="lt-LT"/>
        </w:rPr>
        <w:t xml:space="preserve"> Tiekėjui fizinė prieiga prie perkančiosios organizacijos tinklų, kitos techninės infrastruktūros ir informacinių sistemų nėra suteikiama. Tiekėjui suteikiama loginė prieiga per perkančiosios organizacijos saugų VPN sprendimą prie kūrimo ar testavimo aplinkų. Atskiru perkančiosios organizacijos sprendimu (pvz. sprendžiant kritinius incidentus),  laikina loginė prieiga gali būti  suteikta prie darbinių aplinkų. Loginė prieiga suteikiama prie perkančiosios organizacijos kontroliuojamo nuotolinio darbalaukio serverio, kuriame visi tiekėjo veiksmai yra fiksuojami.</w:t>
      </w:r>
    </w:p>
    <w:p w14:paraId="0D453291" w14:textId="77777777" w:rsidR="00061BE8" w:rsidRPr="003130BF" w:rsidRDefault="00061BE8" w:rsidP="00061BE8">
      <w:pPr>
        <w:pStyle w:val="tajtip"/>
        <w:shd w:val="clear" w:color="auto" w:fill="FFFFFF"/>
        <w:spacing w:after="0"/>
        <w:ind w:firstLine="720"/>
        <w:jc w:val="both"/>
        <w:rPr>
          <w:color w:val="000000"/>
        </w:rPr>
      </w:pPr>
    </w:p>
    <w:p w14:paraId="32B18E7D" w14:textId="77777777" w:rsidR="00061BE8" w:rsidRPr="003130BF" w:rsidRDefault="00061BE8" w:rsidP="00E96780">
      <w:pPr>
        <w:pStyle w:val="Antrat2"/>
        <w:numPr>
          <w:ilvl w:val="0"/>
          <w:numId w:val="17"/>
        </w:numPr>
        <w:tabs>
          <w:tab w:val="num" w:pos="510"/>
          <w:tab w:val="left" w:pos="2070"/>
        </w:tabs>
        <w:spacing w:before="0"/>
        <w:ind w:left="1620" w:firstLine="0"/>
        <w:jc w:val="center"/>
        <w:rPr>
          <w:rFonts w:ascii="Times New Roman" w:hAnsi="Times New Roman" w:cs="Times New Roman"/>
          <w:b w:val="0"/>
          <w:bCs w:val="0"/>
          <w:sz w:val="24"/>
          <w:szCs w:val="24"/>
          <w:lang w:val="lt-LT"/>
        </w:rPr>
      </w:pPr>
      <w:r w:rsidRPr="003130BF">
        <w:rPr>
          <w:rFonts w:ascii="Times New Roman" w:hAnsi="Times New Roman" w:cs="Times New Roman"/>
          <w:sz w:val="24"/>
          <w:szCs w:val="24"/>
          <w:lang w:val="lt-LT"/>
        </w:rPr>
        <w:t>BAIGIAMOSIOS NUOSTATOS</w:t>
      </w:r>
    </w:p>
    <w:p w14:paraId="60B41285" w14:textId="77777777" w:rsidR="00061BE8" w:rsidRPr="00C351AD" w:rsidRDefault="00061BE8" w:rsidP="00061BE8">
      <w:pPr>
        <w:pStyle w:val="Sraopastraipa"/>
        <w:tabs>
          <w:tab w:val="left" w:pos="1276"/>
        </w:tabs>
        <w:spacing w:after="0" w:line="240" w:lineRule="auto"/>
        <w:ind w:left="709"/>
        <w:rPr>
          <w:rFonts w:ascii="Times New Roman" w:hAnsi="Times New Roman" w:cs="Times New Roman"/>
          <w:b/>
          <w:lang w:val="lt-LT"/>
        </w:rPr>
      </w:pPr>
    </w:p>
    <w:p w14:paraId="77377299" w14:textId="77777777" w:rsidR="00061BE8" w:rsidRPr="003130BF" w:rsidRDefault="00061BE8" w:rsidP="00E96780">
      <w:pPr>
        <w:pStyle w:val="Sraopastraipa"/>
        <w:numPr>
          <w:ilvl w:val="1"/>
          <w:numId w:val="21"/>
        </w:numPr>
        <w:tabs>
          <w:tab w:val="center" w:pos="0"/>
        </w:tabs>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Pagrindinė reikalavimų tenkinimo nuostata: naujai realizuoti (modernizuoti) ES FK programinės įrangos funkcionalumai neturi turėti neigiamos įtakos ES FK saugai, greitaveikai, patogumui;</w:t>
      </w:r>
    </w:p>
    <w:p w14:paraId="25344235" w14:textId="77777777" w:rsidR="00061BE8" w:rsidRPr="003130BF" w:rsidRDefault="00061BE8" w:rsidP="00E96780">
      <w:pPr>
        <w:pStyle w:val="Sraopastraipa"/>
        <w:numPr>
          <w:ilvl w:val="1"/>
          <w:numId w:val="21"/>
        </w:numPr>
        <w:tabs>
          <w:tab w:val="center" w:pos="0"/>
        </w:tabs>
        <w:spacing w:line="259" w:lineRule="auto"/>
        <w:ind w:left="0" w:firstLine="630"/>
        <w:rPr>
          <w:rFonts w:ascii="Times New Roman" w:hAnsi="Times New Roman" w:cs="Times New Roman"/>
          <w:sz w:val="24"/>
          <w:szCs w:val="24"/>
          <w:lang w:val="lt-LT"/>
        </w:rPr>
      </w:pPr>
      <w:r w:rsidRPr="003130BF">
        <w:rPr>
          <w:rFonts w:ascii="Times New Roman" w:hAnsi="Times New Roman" w:cs="Times New Roman"/>
          <w:sz w:val="24"/>
          <w:szCs w:val="24"/>
          <w:lang w:val="lt-LT"/>
        </w:rPr>
        <w:t>Atnaujintame ES FK Registre turi būti realizuotos visos esamos funkcijos ir sąsajos bei pagal poreikį jų modifikavimo, demontavimo ar papildymo sprendimai.</w:t>
      </w:r>
    </w:p>
    <w:p w14:paraId="60DCB103" w14:textId="77777777" w:rsidR="00061BE8" w:rsidRPr="003130BF" w:rsidRDefault="00061BE8" w:rsidP="00061BE8">
      <w:pPr>
        <w:pStyle w:val="Sraopastraipa"/>
        <w:ind w:left="1146"/>
        <w:rPr>
          <w:rFonts w:ascii="Times New Roman" w:hAnsi="Times New Roman" w:cs="Times New Roman"/>
          <w:b/>
          <w:color w:val="000000"/>
          <w:sz w:val="24"/>
          <w:szCs w:val="24"/>
          <w:lang w:val="lt-LT"/>
        </w:rPr>
      </w:pPr>
    </w:p>
    <w:p w14:paraId="685AC5A8" w14:textId="77777777" w:rsidR="00F372C9" w:rsidRPr="00C351AD" w:rsidRDefault="00F372C9" w:rsidP="00F372C9">
      <w:pPr>
        <w:spacing w:before="60" w:after="60" w:line="240" w:lineRule="auto"/>
        <w:rPr>
          <w:rFonts w:ascii="Times New Roman" w:hAnsi="Times New Roman" w:cs="Times New Roman"/>
          <w:b/>
          <w:sz w:val="20"/>
          <w:szCs w:val="20"/>
          <w:lang w:val="lt-LT"/>
        </w:rPr>
      </w:pPr>
    </w:p>
    <w:p w14:paraId="67BCD784" w14:textId="77777777" w:rsidR="00A660A0" w:rsidRPr="00C351AD" w:rsidRDefault="00A660A0" w:rsidP="00F372C9">
      <w:pPr>
        <w:spacing w:before="60" w:after="60" w:line="240" w:lineRule="auto"/>
        <w:rPr>
          <w:rFonts w:ascii="Times New Roman" w:hAnsi="Times New Roman" w:cs="Times New Roman"/>
          <w:b/>
          <w:sz w:val="20"/>
          <w:szCs w:val="20"/>
          <w:lang w:val="lt-LT"/>
        </w:rPr>
      </w:pPr>
    </w:p>
    <w:bookmarkEnd w:id="14"/>
    <w:p w14:paraId="3B9CFFAB" w14:textId="70005198" w:rsidR="0018021B" w:rsidRPr="00C351AD" w:rsidRDefault="0018021B" w:rsidP="00D91AF8">
      <w:pPr>
        <w:spacing w:before="60" w:after="60" w:line="240" w:lineRule="auto"/>
        <w:rPr>
          <w:rFonts w:ascii="Times New Roman" w:hAnsi="Times New Roman" w:cs="Times New Roman"/>
          <w:b/>
          <w:sz w:val="20"/>
          <w:szCs w:val="20"/>
          <w:lang w:val="lt-LT"/>
        </w:rPr>
      </w:pPr>
    </w:p>
    <w:sectPr w:rsidR="0018021B" w:rsidRPr="00C351AD" w:rsidSect="008A4860">
      <w:headerReference w:type="default" r:id="rId24"/>
      <w:footerReference w:type="default" r:id="rId25"/>
      <w:pgSz w:w="11907" w:h="16839" w:code="9"/>
      <w:pgMar w:top="537" w:right="567" w:bottom="567" w:left="991" w:header="284" w:footer="283"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3B7644" w14:textId="77777777" w:rsidR="00C15A18" w:rsidRDefault="00C15A18">
      <w:pPr>
        <w:spacing w:after="0" w:line="240" w:lineRule="auto"/>
      </w:pPr>
      <w:r>
        <w:separator/>
      </w:r>
    </w:p>
  </w:endnote>
  <w:endnote w:type="continuationSeparator" w:id="0">
    <w:p w14:paraId="19E4D211" w14:textId="77777777" w:rsidR="00C15A18" w:rsidRDefault="00C15A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ngsana New">
    <w:altName w:val="Angsana New"/>
    <w:panose1 w:val="02020603050405020304"/>
    <w:charset w:val="DE"/>
    <w:family w:val="roman"/>
    <w:pitch w:val="variable"/>
    <w:sig w:usb0="81000003" w:usb1="00000000" w:usb2="00000000" w:usb3="00000000" w:csb0="00010001" w:csb1="00000000"/>
  </w:font>
  <w:font w:name="Calibri">
    <w:panose1 w:val="020F0502020204030204"/>
    <w:charset w:val="BA"/>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BA"/>
    <w:family w:val="swiss"/>
    <w:pitch w:val="variable"/>
    <w:sig w:usb0="E1002EFF" w:usb1="C000605B" w:usb2="00000029" w:usb3="00000000" w:csb0="000101FF" w:csb1="00000000"/>
  </w:font>
  <w:font w:name="Consolas">
    <w:panose1 w:val="020B0609020204030204"/>
    <w:charset w:val="BA"/>
    <w:family w:val="modern"/>
    <w:pitch w:val="fixed"/>
    <w:sig w:usb0="E00006FF" w:usb1="0000FCFF" w:usb2="00000001" w:usb3="00000000" w:csb0="0000019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BA"/>
    <w:family w:val="swiss"/>
    <w:pitch w:val="variable"/>
    <w:sig w:usb0="E0002EFF" w:usb1="C000785B" w:usb2="00000009" w:usb3="00000000" w:csb0="000001FF" w:csb1="00000000"/>
  </w:font>
  <w:font w:name="TimesLT">
    <w:altName w:val="Times New Roman"/>
    <w:charset w:val="BA"/>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Times New Roman Bold">
    <w:panose1 w:val="02020803070505020304"/>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Calibri Light" w:hAnsi="Calibri Light" w:cs="Calibri Light"/>
        <w:sz w:val="20"/>
        <w:szCs w:val="20"/>
      </w:rPr>
      <w:id w:val="-169570447"/>
      <w:docPartObj>
        <w:docPartGallery w:val="Page Numbers (Bottom of Page)"/>
        <w:docPartUnique/>
      </w:docPartObj>
    </w:sdtPr>
    <w:sdtEndPr/>
    <w:sdtContent>
      <w:sdt>
        <w:sdtPr>
          <w:rPr>
            <w:rFonts w:ascii="Calibri Light" w:hAnsi="Calibri Light" w:cs="Calibri Light"/>
            <w:sz w:val="20"/>
            <w:szCs w:val="20"/>
          </w:rPr>
          <w:id w:val="860082579"/>
          <w:docPartObj>
            <w:docPartGallery w:val="Page Numbers (Top of Page)"/>
            <w:docPartUnique/>
          </w:docPartObj>
        </w:sdtPr>
        <w:sdtEndPr/>
        <w:sdtContent>
          <w:p w14:paraId="021315F3" w14:textId="7547D479" w:rsidR="00D1317D" w:rsidRPr="00F946E3" w:rsidRDefault="00D1317D">
            <w:pPr>
              <w:pStyle w:val="Porat"/>
              <w:jc w:val="right"/>
              <w:rPr>
                <w:rFonts w:ascii="Calibri Light" w:hAnsi="Calibri Light" w:cs="Calibri Light"/>
                <w:sz w:val="20"/>
                <w:szCs w:val="20"/>
              </w:rPr>
            </w:pPr>
            <w:r w:rsidRPr="00F946E3">
              <w:rPr>
                <w:rFonts w:ascii="Calibri Light" w:hAnsi="Calibri Light" w:cs="Calibri Light"/>
                <w:bCs/>
                <w:sz w:val="20"/>
                <w:szCs w:val="20"/>
              </w:rPr>
              <w:fldChar w:fldCharType="begin"/>
            </w:r>
            <w:r w:rsidRPr="00F946E3">
              <w:rPr>
                <w:rFonts w:ascii="Calibri Light" w:hAnsi="Calibri Light" w:cs="Calibri Light"/>
                <w:bCs/>
                <w:sz w:val="20"/>
                <w:szCs w:val="20"/>
              </w:rPr>
              <w:instrText>PAGE</w:instrText>
            </w:r>
            <w:r w:rsidRPr="00F946E3">
              <w:rPr>
                <w:rFonts w:ascii="Calibri Light" w:hAnsi="Calibri Light" w:cs="Calibri Light"/>
                <w:bCs/>
                <w:sz w:val="20"/>
                <w:szCs w:val="20"/>
              </w:rPr>
              <w:fldChar w:fldCharType="separate"/>
            </w:r>
            <w:r w:rsidR="00ED039A">
              <w:rPr>
                <w:rFonts w:ascii="Calibri Light" w:hAnsi="Calibri Light" w:cs="Calibri Light"/>
                <w:bCs/>
                <w:noProof/>
                <w:sz w:val="20"/>
                <w:szCs w:val="20"/>
              </w:rPr>
              <w:t>1</w:t>
            </w:r>
            <w:r w:rsidRPr="00F946E3">
              <w:rPr>
                <w:rFonts w:ascii="Calibri Light" w:hAnsi="Calibri Light" w:cs="Calibri Light"/>
                <w:bCs/>
                <w:sz w:val="20"/>
                <w:szCs w:val="20"/>
              </w:rPr>
              <w:fldChar w:fldCharType="end"/>
            </w:r>
            <w:r w:rsidRPr="00F946E3">
              <w:rPr>
                <w:rFonts w:ascii="Calibri Light" w:hAnsi="Calibri Light" w:cs="Calibri Light"/>
                <w:sz w:val="20"/>
                <w:szCs w:val="20"/>
                <w:lang w:val="lt-LT"/>
              </w:rPr>
              <w:t>/</w:t>
            </w:r>
            <w:r w:rsidRPr="00F946E3">
              <w:rPr>
                <w:rFonts w:ascii="Calibri Light" w:hAnsi="Calibri Light" w:cs="Calibri Light"/>
                <w:bCs/>
                <w:sz w:val="20"/>
                <w:szCs w:val="20"/>
              </w:rPr>
              <w:fldChar w:fldCharType="begin"/>
            </w:r>
            <w:r w:rsidRPr="00F946E3">
              <w:rPr>
                <w:rFonts w:ascii="Calibri Light" w:hAnsi="Calibri Light" w:cs="Calibri Light"/>
                <w:bCs/>
                <w:sz w:val="20"/>
                <w:szCs w:val="20"/>
              </w:rPr>
              <w:instrText>NUMPAGES</w:instrText>
            </w:r>
            <w:r w:rsidRPr="00F946E3">
              <w:rPr>
                <w:rFonts w:ascii="Calibri Light" w:hAnsi="Calibri Light" w:cs="Calibri Light"/>
                <w:bCs/>
                <w:sz w:val="20"/>
                <w:szCs w:val="20"/>
              </w:rPr>
              <w:fldChar w:fldCharType="separate"/>
            </w:r>
            <w:r w:rsidR="00ED039A">
              <w:rPr>
                <w:rFonts w:ascii="Calibri Light" w:hAnsi="Calibri Light" w:cs="Calibri Light"/>
                <w:bCs/>
                <w:noProof/>
                <w:sz w:val="20"/>
                <w:szCs w:val="20"/>
              </w:rPr>
              <w:t>2</w:t>
            </w:r>
            <w:r w:rsidRPr="00F946E3">
              <w:rPr>
                <w:rFonts w:ascii="Calibri Light" w:hAnsi="Calibri Light" w:cs="Calibri Light"/>
                <w:bCs/>
                <w:sz w:val="20"/>
                <w:szCs w:val="20"/>
              </w:rPr>
              <w:fldChar w:fldCharType="end"/>
            </w:r>
          </w:p>
        </w:sdtContent>
      </w:sdt>
    </w:sdtContent>
  </w:sdt>
  <w:p w14:paraId="3734CC1D" w14:textId="77777777" w:rsidR="00D1317D" w:rsidRPr="00F946E3" w:rsidRDefault="00D1317D">
    <w:pPr>
      <w:pStyle w:val="Porat"/>
      <w:rPr>
        <w:rFonts w:ascii="Calibri Light" w:hAnsi="Calibri Light" w:cs="Calibri Light"/>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CA3FD7" w14:textId="77777777" w:rsidR="00C15A18" w:rsidRDefault="00C15A18">
      <w:pPr>
        <w:spacing w:after="0" w:line="240" w:lineRule="auto"/>
      </w:pPr>
      <w:r>
        <w:separator/>
      </w:r>
    </w:p>
  </w:footnote>
  <w:footnote w:type="continuationSeparator" w:id="0">
    <w:p w14:paraId="4D120B60" w14:textId="77777777" w:rsidR="00C15A18" w:rsidRDefault="00C15A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10339"/>
    </w:tblGrid>
    <w:tr w:rsidR="00CC5562" w:rsidRPr="00B26959" w14:paraId="508F4584" w14:textId="77777777" w:rsidTr="00CC5562">
      <w:trPr>
        <w:trHeight w:val="274"/>
      </w:trPr>
      <w:tc>
        <w:tcPr>
          <w:tcW w:w="500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4F81BD" w:themeFill="accent1"/>
          <w:vAlign w:val="center"/>
          <w:hideMark/>
        </w:tcPr>
        <w:p w14:paraId="7A2AA1D4" w14:textId="0403914B" w:rsidR="00CC5562" w:rsidRPr="00F946E3" w:rsidRDefault="005B5436" w:rsidP="00CC5562">
          <w:pPr>
            <w:jc w:val="left"/>
            <w:rPr>
              <w:rFonts w:ascii="Calibri Light" w:hAnsi="Calibri Light" w:cs="Calibri Light"/>
              <w:b/>
              <w:sz w:val="20"/>
              <w:szCs w:val="20"/>
              <w:lang w:val="lt-LT"/>
            </w:rPr>
          </w:pPr>
          <w:r>
            <w:rPr>
              <w:rFonts w:ascii="Calibri Light" w:hAnsi="Calibri Light" w:cs="Calibri Light"/>
              <w:b/>
              <w:color w:val="FFFFFF" w:themeColor="background1"/>
              <w:sz w:val="20"/>
              <w:szCs w:val="20"/>
              <w:lang w:val="lt-LT"/>
            </w:rPr>
            <w:t>IŠTEKLIŲ AGENTŪRA</w:t>
          </w:r>
          <w:r w:rsidR="00CC5562" w:rsidRPr="00F946E3">
            <w:rPr>
              <w:rFonts w:ascii="Calibri Light" w:hAnsi="Calibri Light" w:cs="Calibri Light"/>
              <w:b/>
              <w:color w:val="FFFFFF" w:themeColor="background1"/>
              <w:sz w:val="20"/>
              <w:szCs w:val="20"/>
              <w:lang w:val="lt-LT"/>
            </w:rPr>
            <w:t xml:space="preserve"> &gt; PIRKIMO DOKUMENTAI (PD) &gt; TECHNINĖ SPECIFIKACIJA (TS)</w:t>
          </w:r>
        </w:p>
      </w:tc>
    </w:tr>
  </w:tbl>
  <w:p w14:paraId="382CCFC6" w14:textId="6175AAE9" w:rsidR="00CC5562" w:rsidRPr="00224F4C" w:rsidRDefault="00CC5562" w:rsidP="00A122D6">
    <w:pPr>
      <w:pStyle w:val="Antrats"/>
      <w:rPr>
        <w:rFonts w:ascii="Calibri Light" w:hAnsi="Calibri Light" w:cs="Calibri Light"/>
        <w:lang w:val="pl-P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B6E8615A"/>
    <w:lvl w:ilvl="0">
      <w:start w:val="1"/>
      <w:numFmt w:val="bullet"/>
      <w:pStyle w:val="Sraassuenkleliais5"/>
      <w:lvlText w:val=""/>
      <w:lvlJc w:val="left"/>
      <w:pPr>
        <w:tabs>
          <w:tab w:val="num" w:pos="1081"/>
        </w:tabs>
        <w:ind w:left="1081" w:hanging="360"/>
      </w:pPr>
      <w:rPr>
        <w:rFonts w:ascii="Symbol" w:hAnsi="Symbol" w:hint="default"/>
      </w:rPr>
    </w:lvl>
  </w:abstractNum>
  <w:abstractNum w:abstractNumId="1" w15:restartNumberingAfterBreak="0">
    <w:nsid w:val="FFFFFF81"/>
    <w:multiLevelType w:val="singleLevel"/>
    <w:tmpl w:val="7F8230A0"/>
    <w:lvl w:ilvl="0">
      <w:start w:val="1"/>
      <w:numFmt w:val="bullet"/>
      <w:pStyle w:val="Sraassuenkleliais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4CF4A9A6"/>
    <w:lvl w:ilvl="0">
      <w:start w:val="1"/>
      <w:numFmt w:val="bullet"/>
      <w:pStyle w:val="Sraassuenkleliais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1F86DD2C"/>
    <w:lvl w:ilvl="0">
      <w:start w:val="1"/>
      <w:numFmt w:val="bullet"/>
      <w:pStyle w:val="Sraassuenkleliais2"/>
      <w:lvlText w:val=""/>
      <w:lvlJc w:val="left"/>
      <w:pPr>
        <w:tabs>
          <w:tab w:val="num" w:pos="720"/>
        </w:tabs>
        <w:ind w:left="720" w:hanging="360"/>
      </w:pPr>
      <w:rPr>
        <w:rFonts w:ascii="Symbol" w:hAnsi="Symbol" w:hint="default"/>
      </w:rPr>
    </w:lvl>
  </w:abstractNum>
  <w:abstractNum w:abstractNumId="4" w15:restartNumberingAfterBreak="0">
    <w:nsid w:val="FFFFFF89"/>
    <w:multiLevelType w:val="singleLevel"/>
    <w:tmpl w:val="E63AF57E"/>
    <w:lvl w:ilvl="0">
      <w:start w:val="1"/>
      <w:numFmt w:val="bullet"/>
      <w:pStyle w:val="Sraassuenkleliais"/>
      <w:lvlText w:val="•"/>
      <w:lvlJc w:val="left"/>
      <w:pPr>
        <w:ind w:left="360" w:hanging="360"/>
      </w:pPr>
      <w:rPr>
        <w:rFonts w:ascii="Cambria" w:hAnsi="Cambria" w:hint="default"/>
        <w:color w:val="4F81BD" w:themeColor="accent1"/>
      </w:rPr>
    </w:lvl>
  </w:abstractNum>
  <w:abstractNum w:abstractNumId="5" w15:restartNumberingAfterBreak="0">
    <w:nsid w:val="00000001"/>
    <w:multiLevelType w:val="multilevel"/>
    <w:tmpl w:val="00000001"/>
    <w:name w:val="Outline"/>
    <w:lvl w:ilvl="0">
      <w:start w:val="1"/>
      <w:numFmt w:val="decimal"/>
      <w:lvlText w:val="%1."/>
      <w:lvlJc w:val="left"/>
      <w:pPr>
        <w:tabs>
          <w:tab w:val="num" w:pos="4820"/>
        </w:tabs>
        <w:ind w:left="4820" w:firstLine="0"/>
      </w:pPr>
    </w:lvl>
    <w:lvl w:ilvl="1">
      <w:start w:val="1"/>
      <w:numFmt w:val="decimal"/>
      <w:lvlText w:val="%1.%2."/>
      <w:lvlJc w:val="left"/>
      <w:pPr>
        <w:tabs>
          <w:tab w:val="num" w:pos="0"/>
        </w:tabs>
        <w:ind w:left="0" w:firstLine="0"/>
      </w:pPr>
      <w:rPr>
        <w:i w:val="0"/>
      </w:rPr>
    </w:lvl>
    <w:lvl w:ilvl="2">
      <w:start w:val="1"/>
      <w:numFmt w:val="decimal"/>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6" w15:restartNumberingAfterBreak="0">
    <w:nsid w:val="015F4711"/>
    <w:multiLevelType w:val="multilevel"/>
    <w:tmpl w:val="2B189C88"/>
    <w:lvl w:ilvl="0">
      <w:start w:val="6"/>
      <w:numFmt w:val="decimal"/>
      <w:lvlText w:val="%1."/>
      <w:lvlJc w:val="left"/>
      <w:pPr>
        <w:ind w:left="360" w:hanging="360"/>
      </w:pPr>
      <w:rPr>
        <w:rFonts w:hint="default"/>
      </w:rPr>
    </w:lvl>
    <w:lvl w:ilvl="1">
      <w:start w:val="1"/>
      <w:numFmt w:val="decimal"/>
      <w:lvlText w:val="%1.%2."/>
      <w:lvlJc w:val="left"/>
      <w:pPr>
        <w:ind w:left="1249" w:hanging="360"/>
      </w:pPr>
      <w:rPr>
        <w:rFonts w:hint="default"/>
      </w:rPr>
    </w:lvl>
    <w:lvl w:ilvl="2">
      <w:start w:val="1"/>
      <w:numFmt w:val="decimal"/>
      <w:lvlText w:val="%1.%2.%3."/>
      <w:lvlJc w:val="left"/>
      <w:pPr>
        <w:ind w:left="2498" w:hanging="720"/>
      </w:pPr>
      <w:rPr>
        <w:rFonts w:hint="default"/>
      </w:rPr>
    </w:lvl>
    <w:lvl w:ilvl="3">
      <w:start w:val="1"/>
      <w:numFmt w:val="decimal"/>
      <w:lvlText w:val="%1.%2.%3.%4."/>
      <w:lvlJc w:val="left"/>
      <w:pPr>
        <w:ind w:left="3387" w:hanging="720"/>
      </w:pPr>
      <w:rPr>
        <w:rFonts w:hint="default"/>
      </w:rPr>
    </w:lvl>
    <w:lvl w:ilvl="4">
      <w:start w:val="1"/>
      <w:numFmt w:val="decimal"/>
      <w:lvlText w:val="%1.%2.%3.%4.%5."/>
      <w:lvlJc w:val="left"/>
      <w:pPr>
        <w:ind w:left="4636" w:hanging="1080"/>
      </w:pPr>
      <w:rPr>
        <w:rFonts w:hint="default"/>
      </w:rPr>
    </w:lvl>
    <w:lvl w:ilvl="5">
      <w:start w:val="1"/>
      <w:numFmt w:val="decimal"/>
      <w:lvlText w:val="%1.%2.%3.%4.%5.%6."/>
      <w:lvlJc w:val="left"/>
      <w:pPr>
        <w:ind w:left="5525" w:hanging="1080"/>
      </w:pPr>
      <w:rPr>
        <w:rFonts w:hint="default"/>
      </w:rPr>
    </w:lvl>
    <w:lvl w:ilvl="6">
      <w:start w:val="1"/>
      <w:numFmt w:val="decimal"/>
      <w:lvlText w:val="%1.%2.%3.%4.%5.%6.%7."/>
      <w:lvlJc w:val="left"/>
      <w:pPr>
        <w:ind w:left="6774" w:hanging="1440"/>
      </w:pPr>
      <w:rPr>
        <w:rFonts w:hint="default"/>
      </w:rPr>
    </w:lvl>
    <w:lvl w:ilvl="7">
      <w:start w:val="1"/>
      <w:numFmt w:val="decimal"/>
      <w:lvlText w:val="%1.%2.%3.%4.%5.%6.%7.%8."/>
      <w:lvlJc w:val="left"/>
      <w:pPr>
        <w:ind w:left="7663" w:hanging="1440"/>
      </w:pPr>
      <w:rPr>
        <w:rFonts w:hint="default"/>
      </w:rPr>
    </w:lvl>
    <w:lvl w:ilvl="8">
      <w:start w:val="1"/>
      <w:numFmt w:val="decimal"/>
      <w:lvlText w:val="%1.%2.%3.%4.%5.%6.%7.%8.%9."/>
      <w:lvlJc w:val="left"/>
      <w:pPr>
        <w:ind w:left="8912" w:hanging="1800"/>
      </w:pPr>
      <w:rPr>
        <w:rFonts w:hint="default"/>
      </w:rPr>
    </w:lvl>
  </w:abstractNum>
  <w:abstractNum w:abstractNumId="7" w15:restartNumberingAfterBreak="0">
    <w:nsid w:val="0BD96635"/>
    <w:multiLevelType w:val="hybridMultilevel"/>
    <w:tmpl w:val="F9C21412"/>
    <w:lvl w:ilvl="0" w:tplc="7F0EC00C">
      <w:start w:val="1"/>
      <w:numFmt w:val="decimal"/>
      <w:lvlText w:val="%1."/>
      <w:lvlJc w:val="left"/>
      <w:pPr>
        <w:ind w:left="720" w:hanging="360"/>
      </w:pPr>
    </w:lvl>
    <w:lvl w:ilvl="1" w:tplc="3C305860">
      <w:start w:val="1"/>
      <w:numFmt w:val="lowerLetter"/>
      <w:lvlText w:val="%2."/>
      <w:lvlJc w:val="left"/>
      <w:pPr>
        <w:ind w:left="1440" w:hanging="360"/>
      </w:pPr>
    </w:lvl>
    <w:lvl w:ilvl="2" w:tplc="E19CBBCC">
      <w:start w:val="1"/>
      <w:numFmt w:val="lowerRoman"/>
      <w:lvlText w:val="%3."/>
      <w:lvlJc w:val="right"/>
      <w:pPr>
        <w:ind w:left="2160" w:hanging="180"/>
      </w:pPr>
    </w:lvl>
    <w:lvl w:ilvl="3" w:tplc="05DADFA4">
      <w:start w:val="1"/>
      <w:numFmt w:val="decimal"/>
      <w:lvlText w:val="%4."/>
      <w:lvlJc w:val="left"/>
      <w:pPr>
        <w:ind w:left="2880" w:hanging="360"/>
      </w:pPr>
    </w:lvl>
    <w:lvl w:ilvl="4" w:tplc="2A92A1EE">
      <w:start w:val="1"/>
      <w:numFmt w:val="lowerLetter"/>
      <w:lvlText w:val="%5."/>
      <w:lvlJc w:val="left"/>
      <w:pPr>
        <w:ind w:left="3600" w:hanging="360"/>
      </w:pPr>
    </w:lvl>
    <w:lvl w:ilvl="5" w:tplc="C1902218">
      <w:start w:val="1"/>
      <w:numFmt w:val="lowerRoman"/>
      <w:lvlText w:val="%6."/>
      <w:lvlJc w:val="right"/>
      <w:pPr>
        <w:ind w:left="4320" w:hanging="180"/>
      </w:pPr>
    </w:lvl>
    <w:lvl w:ilvl="6" w:tplc="5CD0069E">
      <w:start w:val="1"/>
      <w:numFmt w:val="decimal"/>
      <w:lvlText w:val="%7."/>
      <w:lvlJc w:val="left"/>
      <w:pPr>
        <w:ind w:left="5040" w:hanging="360"/>
      </w:pPr>
    </w:lvl>
    <w:lvl w:ilvl="7" w:tplc="47CCD724">
      <w:start w:val="1"/>
      <w:numFmt w:val="lowerLetter"/>
      <w:lvlText w:val="%8."/>
      <w:lvlJc w:val="left"/>
      <w:pPr>
        <w:ind w:left="5760" w:hanging="360"/>
      </w:pPr>
    </w:lvl>
    <w:lvl w:ilvl="8" w:tplc="0624D2BE">
      <w:start w:val="1"/>
      <w:numFmt w:val="lowerRoman"/>
      <w:lvlText w:val="%9."/>
      <w:lvlJc w:val="right"/>
      <w:pPr>
        <w:ind w:left="6480" w:hanging="180"/>
      </w:pPr>
    </w:lvl>
  </w:abstractNum>
  <w:abstractNum w:abstractNumId="8" w15:restartNumberingAfterBreak="0">
    <w:nsid w:val="1A8D4FEA"/>
    <w:multiLevelType w:val="hybridMultilevel"/>
    <w:tmpl w:val="B330CC3E"/>
    <w:lvl w:ilvl="0" w:tplc="0427000F">
      <w:start w:val="2"/>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B6F205A"/>
    <w:multiLevelType w:val="multilevel"/>
    <w:tmpl w:val="9CA4ABB8"/>
    <w:styleLink w:val="Metinataskaita"/>
    <w:lvl w:ilvl="0">
      <w:start w:val="1"/>
      <w:numFmt w:val="decimal"/>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lowerLetter"/>
      <w:lvlText w:val="%3."/>
      <w:lvlJc w:val="left"/>
      <w:pPr>
        <w:ind w:left="720" w:hanging="360"/>
      </w:pPr>
      <w:rPr>
        <w:rFonts w:hint="default"/>
      </w:rPr>
    </w:lvl>
    <w:lvl w:ilvl="3">
      <w:start w:val="1"/>
      <w:numFmt w:val="lowerRoman"/>
      <w:lvlText w:val="%4."/>
      <w:lvlJc w:val="left"/>
      <w:pPr>
        <w:ind w:left="108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2386467"/>
    <w:multiLevelType w:val="multilevel"/>
    <w:tmpl w:val="F33AB532"/>
    <w:lvl w:ilvl="0">
      <w:start w:val="5"/>
      <w:numFmt w:val="decimal"/>
      <w:lvlText w:val="%1."/>
      <w:lvlJc w:val="left"/>
      <w:pPr>
        <w:ind w:left="360" w:hanging="360"/>
      </w:pPr>
      <w:rPr>
        <w:rFonts w:hint="default"/>
      </w:rPr>
    </w:lvl>
    <w:lvl w:ilvl="1">
      <w:start w:val="1"/>
      <w:numFmt w:val="decimal"/>
      <w:lvlText w:val="%1.%2."/>
      <w:lvlJc w:val="left"/>
      <w:pPr>
        <w:ind w:left="1260" w:hanging="360"/>
      </w:pPr>
      <w:rPr>
        <w:rFonts w:ascii="Times New Roman" w:hAnsi="Times New Roman" w:cs="Times New Roman" w:hint="default"/>
        <w:sz w:val="24"/>
        <w:szCs w:val="24"/>
      </w:rPr>
    </w:lvl>
    <w:lvl w:ilvl="2">
      <w:start w:val="1"/>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9000" w:hanging="1800"/>
      </w:pPr>
      <w:rPr>
        <w:rFonts w:hint="default"/>
      </w:rPr>
    </w:lvl>
  </w:abstractNum>
  <w:abstractNum w:abstractNumId="11" w15:restartNumberingAfterBreak="0">
    <w:nsid w:val="2F505C11"/>
    <w:multiLevelType w:val="multilevel"/>
    <w:tmpl w:val="172426E2"/>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b/>
        <w:bCs/>
      </w:rPr>
    </w:lvl>
    <w:lvl w:ilvl="2">
      <w:start w:val="1"/>
      <w:numFmt w:val="decimal"/>
      <w:isLgl/>
      <w:lvlText w:val="%1.%2.%3."/>
      <w:lvlJc w:val="left"/>
      <w:pPr>
        <w:ind w:left="2280" w:hanging="720"/>
      </w:pPr>
      <w:rPr>
        <w:rFonts w:hint="default"/>
        <w:b w:val="0"/>
        <w:color w:val="000000" w:themeColor="text1"/>
      </w:rPr>
    </w:lvl>
    <w:lvl w:ilvl="3">
      <w:start w:val="1"/>
      <w:numFmt w:val="decimal"/>
      <w:isLgl/>
      <w:lvlText w:val="%1.%2.%3.%4."/>
      <w:lvlJc w:val="left"/>
      <w:pPr>
        <w:ind w:left="1260" w:hanging="720"/>
      </w:pPr>
      <w:rPr>
        <w:rFonts w:hint="default"/>
      </w:rPr>
    </w:lvl>
    <w:lvl w:ilvl="4">
      <w:start w:val="1"/>
      <w:numFmt w:val="decimal"/>
      <w:isLgl/>
      <w:lvlText w:val="%1.%2.%3.%4.%5."/>
      <w:lvlJc w:val="left"/>
      <w:pPr>
        <w:ind w:left="1680" w:hanging="1080"/>
      </w:pPr>
      <w:rPr>
        <w:rFonts w:hint="default"/>
      </w:rPr>
    </w:lvl>
    <w:lvl w:ilvl="5">
      <w:start w:val="1"/>
      <w:numFmt w:val="decimal"/>
      <w:isLgl/>
      <w:lvlText w:val="%1.%2.%3.%4.%5.%6."/>
      <w:lvlJc w:val="left"/>
      <w:pPr>
        <w:ind w:left="174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20" w:hanging="1440"/>
      </w:pPr>
      <w:rPr>
        <w:rFonts w:hint="default"/>
      </w:rPr>
    </w:lvl>
    <w:lvl w:ilvl="8">
      <w:start w:val="1"/>
      <w:numFmt w:val="decimal"/>
      <w:isLgl/>
      <w:lvlText w:val="%1.%2.%3.%4.%5.%6.%7.%8.%9."/>
      <w:lvlJc w:val="left"/>
      <w:pPr>
        <w:ind w:left="2640" w:hanging="1800"/>
      </w:pPr>
      <w:rPr>
        <w:rFonts w:hint="default"/>
      </w:rPr>
    </w:lvl>
  </w:abstractNum>
  <w:abstractNum w:abstractNumId="12" w15:restartNumberingAfterBreak="0">
    <w:nsid w:val="330B7BFF"/>
    <w:multiLevelType w:val="multilevel"/>
    <w:tmpl w:val="8B8AA320"/>
    <w:lvl w:ilvl="0">
      <w:start w:val="4"/>
      <w:numFmt w:val="decimal"/>
      <w:lvlText w:val="%1."/>
      <w:lvlJc w:val="left"/>
      <w:pPr>
        <w:ind w:left="540" w:hanging="540"/>
      </w:pPr>
      <w:rPr>
        <w:rFonts w:hint="default"/>
      </w:rPr>
    </w:lvl>
    <w:lvl w:ilvl="1">
      <w:start w:val="1"/>
      <w:numFmt w:val="decimal"/>
      <w:lvlText w:val="%1.%2."/>
      <w:lvlJc w:val="left"/>
      <w:pPr>
        <w:ind w:left="894" w:hanging="540"/>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3" w15:restartNumberingAfterBreak="0">
    <w:nsid w:val="367F6A45"/>
    <w:multiLevelType w:val="multilevel"/>
    <w:tmpl w:val="80C0D6D2"/>
    <w:lvl w:ilvl="0">
      <w:start w:val="1"/>
      <w:numFmt w:val="decimal"/>
      <w:pStyle w:val="Sraassunumeriais"/>
      <w:lvlText w:val="%1."/>
      <w:lvlJc w:val="left"/>
      <w:pPr>
        <w:ind w:left="360" w:hanging="360"/>
      </w:pPr>
      <w:rPr>
        <w:rFonts w:hint="default"/>
      </w:rPr>
    </w:lvl>
    <w:lvl w:ilvl="1">
      <w:start w:val="1"/>
      <w:numFmt w:val="decimal"/>
      <w:pStyle w:val="Sraassunumeriais2"/>
      <w:suff w:val="space"/>
      <w:lvlText w:val="%1.%2"/>
      <w:lvlJc w:val="left"/>
      <w:pPr>
        <w:ind w:left="936" w:hanging="576"/>
      </w:pPr>
      <w:rPr>
        <w:rFonts w:hint="default"/>
      </w:rPr>
    </w:lvl>
    <w:lvl w:ilvl="2">
      <w:start w:val="1"/>
      <w:numFmt w:val="lowerLetter"/>
      <w:pStyle w:val="Sraassunumeriais3"/>
      <w:lvlText w:val="%3."/>
      <w:lvlJc w:val="left"/>
      <w:pPr>
        <w:ind w:left="720" w:hanging="360"/>
      </w:pPr>
      <w:rPr>
        <w:rFonts w:hint="default"/>
      </w:rPr>
    </w:lvl>
    <w:lvl w:ilvl="3">
      <w:start w:val="1"/>
      <w:numFmt w:val="lowerRoman"/>
      <w:pStyle w:val="Sraassunumeriais4"/>
      <w:lvlText w:val="%4."/>
      <w:lvlJc w:val="left"/>
      <w:pPr>
        <w:ind w:left="1080" w:hanging="360"/>
      </w:pPr>
      <w:rPr>
        <w:rFonts w:hint="default"/>
      </w:rPr>
    </w:lvl>
    <w:lvl w:ilvl="4">
      <w:start w:val="1"/>
      <w:numFmt w:val="lowerLetter"/>
      <w:pStyle w:val="Sraassunumeriais5"/>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BC53EBF"/>
    <w:multiLevelType w:val="multilevel"/>
    <w:tmpl w:val="172426E2"/>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b/>
        <w:bCs/>
      </w:rPr>
    </w:lvl>
    <w:lvl w:ilvl="2">
      <w:start w:val="1"/>
      <w:numFmt w:val="decimal"/>
      <w:isLgl/>
      <w:lvlText w:val="%1.%2.%3."/>
      <w:lvlJc w:val="left"/>
      <w:pPr>
        <w:ind w:left="2280" w:hanging="720"/>
      </w:pPr>
      <w:rPr>
        <w:rFonts w:hint="default"/>
        <w:b w:val="0"/>
        <w:color w:val="000000" w:themeColor="text1"/>
      </w:rPr>
    </w:lvl>
    <w:lvl w:ilvl="3">
      <w:start w:val="1"/>
      <w:numFmt w:val="decimal"/>
      <w:isLgl/>
      <w:lvlText w:val="%1.%2.%3.%4."/>
      <w:lvlJc w:val="left"/>
      <w:pPr>
        <w:ind w:left="1260" w:hanging="720"/>
      </w:pPr>
      <w:rPr>
        <w:rFonts w:hint="default"/>
      </w:rPr>
    </w:lvl>
    <w:lvl w:ilvl="4">
      <w:start w:val="1"/>
      <w:numFmt w:val="decimal"/>
      <w:isLgl/>
      <w:lvlText w:val="%1.%2.%3.%4.%5."/>
      <w:lvlJc w:val="left"/>
      <w:pPr>
        <w:ind w:left="1680" w:hanging="1080"/>
      </w:pPr>
      <w:rPr>
        <w:rFonts w:hint="default"/>
      </w:rPr>
    </w:lvl>
    <w:lvl w:ilvl="5">
      <w:start w:val="1"/>
      <w:numFmt w:val="decimal"/>
      <w:isLgl/>
      <w:lvlText w:val="%1.%2.%3.%4.%5.%6."/>
      <w:lvlJc w:val="left"/>
      <w:pPr>
        <w:ind w:left="174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20" w:hanging="1440"/>
      </w:pPr>
      <w:rPr>
        <w:rFonts w:hint="default"/>
      </w:rPr>
    </w:lvl>
    <w:lvl w:ilvl="8">
      <w:start w:val="1"/>
      <w:numFmt w:val="decimal"/>
      <w:isLgl/>
      <w:lvlText w:val="%1.%2.%3.%4.%5.%6.%7.%8.%9."/>
      <w:lvlJc w:val="left"/>
      <w:pPr>
        <w:ind w:left="2640" w:hanging="1800"/>
      </w:pPr>
      <w:rPr>
        <w:rFonts w:hint="default"/>
      </w:rPr>
    </w:lvl>
  </w:abstractNum>
  <w:abstractNum w:abstractNumId="15" w15:restartNumberingAfterBreak="0">
    <w:nsid w:val="3BE40B30"/>
    <w:multiLevelType w:val="hybridMultilevel"/>
    <w:tmpl w:val="20C6D5C8"/>
    <w:lvl w:ilvl="0" w:tplc="D51E6CE6">
      <w:start w:val="1"/>
      <w:numFmt w:val="bullet"/>
      <w:lvlText w:val="·"/>
      <w:lvlJc w:val="left"/>
      <w:pPr>
        <w:ind w:left="720" w:hanging="360"/>
      </w:pPr>
      <w:rPr>
        <w:rFonts w:ascii="Symbol" w:hAnsi="Symbol" w:hint="default"/>
      </w:rPr>
    </w:lvl>
    <w:lvl w:ilvl="1" w:tplc="1B4222B2">
      <w:start w:val="1"/>
      <w:numFmt w:val="bullet"/>
      <w:lvlText w:val="o"/>
      <w:lvlJc w:val="left"/>
      <w:pPr>
        <w:ind w:left="1440" w:hanging="360"/>
      </w:pPr>
      <w:rPr>
        <w:rFonts w:ascii="Symbol" w:hAnsi="Symbol" w:hint="default"/>
      </w:rPr>
    </w:lvl>
    <w:lvl w:ilvl="2" w:tplc="90F4508C">
      <w:start w:val="1"/>
      <w:numFmt w:val="bullet"/>
      <w:lvlText w:val=""/>
      <w:lvlJc w:val="left"/>
      <w:pPr>
        <w:ind w:left="2160" w:hanging="360"/>
      </w:pPr>
      <w:rPr>
        <w:rFonts w:ascii="Wingdings" w:hAnsi="Wingdings" w:hint="default"/>
      </w:rPr>
    </w:lvl>
    <w:lvl w:ilvl="3" w:tplc="83143E60">
      <w:start w:val="1"/>
      <w:numFmt w:val="bullet"/>
      <w:lvlText w:val=""/>
      <w:lvlJc w:val="left"/>
      <w:pPr>
        <w:ind w:left="2880" w:hanging="360"/>
      </w:pPr>
      <w:rPr>
        <w:rFonts w:ascii="Symbol" w:hAnsi="Symbol" w:hint="default"/>
      </w:rPr>
    </w:lvl>
    <w:lvl w:ilvl="4" w:tplc="4B126E50">
      <w:start w:val="1"/>
      <w:numFmt w:val="bullet"/>
      <w:lvlText w:val="o"/>
      <w:lvlJc w:val="left"/>
      <w:pPr>
        <w:ind w:left="3600" w:hanging="360"/>
      </w:pPr>
      <w:rPr>
        <w:rFonts w:ascii="Courier New" w:hAnsi="Courier New" w:hint="default"/>
      </w:rPr>
    </w:lvl>
    <w:lvl w:ilvl="5" w:tplc="6CB4CA9A">
      <w:start w:val="1"/>
      <w:numFmt w:val="bullet"/>
      <w:lvlText w:val=""/>
      <w:lvlJc w:val="left"/>
      <w:pPr>
        <w:ind w:left="4320" w:hanging="360"/>
      </w:pPr>
      <w:rPr>
        <w:rFonts w:ascii="Wingdings" w:hAnsi="Wingdings" w:hint="default"/>
      </w:rPr>
    </w:lvl>
    <w:lvl w:ilvl="6" w:tplc="150E021C">
      <w:start w:val="1"/>
      <w:numFmt w:val="bullet"/>
      <w:lvlText w:val=""/>
      <w:lvlJc w:val="left"/>
      <w:pPr>
        <w:ind w:left="5040" w:hanging="360"/>
      </w:pPr>
      <w:rPr>
        <w:rFonts w:ascii="Symbol" w:hAnsi="Symbol" w:hint="default"/>
      </w:rPr>
    </w:lvl>
    <w:lvl w:ilvl="7" w:tplc="6D94221E">
      <w:start w:val="1"/>
      <w:numFmt w:val="bullet"/>
      <w:lvlText w:val="o"/>
      <w:lvlJc w:val="left"/>
      <w:pPr>
        <w:ind w:left="5760" w:hanging="360"/>
      </w:pPr>
      <w:rPr>
        <w:rFonts w:ascii="Courier New" w:hAnsi="Courier New" w:hint="default"/>
      </w:rPr>
    </w:lvl>
    <w:lvl w:ilvl="8" w:tplc="37BCA5F0">
      <w:start w:val="1"/>
      <w:numFmt w:val="bullet"/>
      <w:lvlText w:val=""/>
      <w:lvlJc w:val="left"/>
      <w:pPr>
        <w:ind w:left="6480" w:hanging="360"/>
      </w:pPr>
      <w:rPr>
        <w:rFonts w:ascii="Wingdings" w:hAnsi="Wingdings" w:hint="default"/>
      </w:rPr>
    </w:lvl>
  </w:abstractNum>
  <w:abstractNum w:abstractNumId="16" w15:restartNumberingAfterBreak="0">
    <w:nsid w:val="457426EA"/>
    <w:multiLevelType w:val="hybridMultilevel"/>
    <w:tmpl w:val="E8523092"/>
    <w:lvl w:ilvl="0" w:tplc="C96A87EA">
      <w:start w:val="4"/>
      <w:numFmt w:val="upperRoman"/>
      <w:lvlText w:val="%1."/>
      <w:lvlJc w:val="left"/>
      <w:pPr>
        <w:ind w:left="4548" w:hanging="720"/>
      </w:pPr>
      <w:rPr>
        <w:rFonts w:hint="default"/>
        <w:b/>
        <w:bCs/>
        <w:color w:val="auto"/>
      </w:rPr>
    </w:lvl>
    <w:lvl w:ilvl="1" w:tplc="04090019">
      <w:start w:val="1"/>
      <w:numFmt w:val="lowerLetter"/>
      <w:lvlText w:val="%2."/>
      <w:lvlJc w:val="left"/>
      <w:pPr>
        <w:ind w:left="4908" w:hanging="360"/>
      </w:pPr>
    </w:lvl>
    <w:lvl w:ilvl="2" w:tplc="0409001B">
      <w:start w:val="1"/>
      <w:numFmt w:val="lowerRoman"/>
      <w:lvlText w:val="%3."/>
      <w:lvlJc w:val="right"/>
      <w:pPr>
        <w:ind w:left="5628" w:hanging="180"/>
      </w:pPr>
    </w:lvl>
    <w:lvl w:ilvl="3" w:tplc="0409000F">
      <w:start w:val="1"/>
      <w:numFmt w:val="decimal"/>
      <w:lvlText w:val="%4."/>
      <w:lvlJc w:val="left"/>
      <w:pPr>
        <w:ind w:left="6348" w:hanging="360"/>
      </w:pPr>
    </w:lvl>
    <w:lvl w:ilvl="4" w:tplc="04090019" w:tentative="1">
      <w:start w:val="1"/>
      <w:numFmt w:val="lowerLetter"/>
      <w:lvlText w:val="%5."/>
      <w:lvlJc w:val="left"/>
      <w:pPr>
        <w:ind w:left="7068" w:hanging="360"/>
      </w:pPr>
    </w:lvl>
    <w:lvl w:ilvl="5" w:tplc="0409001B" w:tentative="1">
      <w:start w:val="1"/>
      <w:numFmt w:val="lowerRoman"/>
      <w:lvlText w:val="%6."/>
      <w:lvlJc w:val="right"/>
      <w:pPr>
        <w:ind w:left="7788" w:hanging="180"/>
      </w:pPr>
    </w:lvl>
    <w:lvl w:ilvl="6" w:tplc="0409000F" w:tentative="1">
      <w:start w:val="1"/>
      <w:numFmt w:val="decimal"/>
      <w:lvlText w:val="%7."/>
      <w:lvlJc w:val="left"/>
      <w:pPr>
        <w:ind w:left="8508" w:hanging="360"/>
      </w:pPr>
    </w:lvl>
    <w:lvl w:ilvl="7" w:tplc="04090019" w:tentative="1">
      <w:start w:val="1"/>
      <w:numFmt w:val="lowerLetter"/>
      <w:lvlText w:val="%8."/>
      <w:lvlJc w:val="left"/>
      <w:pPr>
        <w:ind w:left="9228" w:hanging="360"/>
      </w:pPr>
    </w:lvl>
    <w:lvl w:ilvl="8" w:tplc="0409001B" w:tentative="1">
      <w:start w:val="1"/>
      <w:numFmt w:val="lowerRoman"/>
      <w:lvlText w:val="%9."/>
      <w:lvlJc w:val="right"/>
      <w:pPr>
        <w:ind w:left="9948" w:hanging="180"/>
      </w:pPr>
    </w:lvl>
  </w:abstractNum>
  <w:abstractNum w:abstractNumId="17" w15:restartNumberingAfterBreak="0">
    <w:nsid w:val="5287FFB7"/>
    <w:multiLevelType w:val="hybridMultilevel"/>
    <w:tmpl w:val="5956BD7E"/>
    <w:lvl w:ilvl="0" w:tplc="09B00E28">
      <w:start w:val="1"/>
      <w:numFmt w:val="bullet"/>
      <w:lvlText w:val="·"/>
      <w:lvlJc w:val="left"/>
      <w:pPr>
        <w:ind w:left="720" w:hanging="360"/>
      </w:pPr>
      <w:rPr>
        <w:rFonts w:ascii="Symbol" w:hAnsi="Symbol" w:hint="default"/>
      </w:rPr>
    </w:lvl>
    <w:lvl w:ilvl="1" w:tplc="75B64696">
      <w:start w:val="1"/>
      <w:numFmt w:val="bullet"/>
      <w:lvlText w:val="o"/>
      <w:lvlJc w:val="left"/>
      <w:pPr>
        <w:ind w:left="1440" w:hanging="360"/>
      </w:pPr>
      <w:rPr>
        <w:rFonts w:ascii="Courier New" w:hAnsi="Courier New" w:hint="default"/>
      </w:rPr>
    </w:lvl>
    <w:lvl w:ilvl="2" w:tplc="6768A280">
      <w:start w:val="1"/>
      <w:numFmt w:val="bullet"/>
      <w:lvlText w:val=""/>
      <w:lvlJc w:val="left"/>
      <w:pPr>
        <w:ind w:left="2160" w:hanging="360"/>
      </w:pPr>
      <w:rPr>
        <w:rFonts w:ascii="Wingdings" w:hAnsi="Wingdings" w:hint="default"/>
      </w:rPr>
    </w:lvl>
    <w:lvl w:ilvl="3" w:tplc="7B40AF36">
      <w:start w:val="1"/>
      <w:numFmt w:val="bullet"/>
      <w:lvlText w:val=""/>
      <w:lvlJc w:val="left"/>
      <w:pPr>
        <w:ind w:left="2880" w:hanging="360"/>
      </w:pPr>
      <w:rPr>
        <w:rFonts w:ascii="Symbol" w:hAnsi="Symbol" w:hint="default"/>
      </w:rPr>
    </w:lvl>
    <w:lvl w:ilvl="4" w:tplc="3C2A9FEA">
      <w:start w:val="1"/>
      <w:numFmt w:val="bullet"/>
      <w:lvlText w:val="o"/>
      <w:lvlJc w:val="left"/>
      <w:pPr>
        <w:ind w:left="3600" w:hanging="360"/>
      </w:pPr>
      <w:rPr>
        <w:rFonts w:ascii="Courier New" w:hAnsi="Courier New" w:hint="default"/>
      </w:rPr>
    </w:lvl>
    <w:lvl w:ilvl="5" w:tplc="7218936E">
      <w:start w:val="1"/>
      <w:numFmt w:val="bullet"/>
      <w:lvlText w:val=""/>
      <w:lvlJc w:val="left"/>
      <w:pPr>
        <w:ind w:left="4320" w:hanging="360"/>
      </w:pPr>
      <w:rPr>
        <w:rFonts w:ascii="Wingdings" w:hAnsi="Wingdings" w:hint="default"/>
      </w:rPr>
    </w:lvl>
    <w:lvl w:ilvl="6" w:tplc="4EE87B2E">
      <w:start w:val="1"/>
      <w:numFmt w:val="bullet"/>
      <w:lvlText w:val=""/>
      <w:lvlJc w:val="left"/>
      <w:pPr>
        <w:ind w:left="5040" w:hanging="360"/>
      </w:pPr>
      <w:rPr>
        <w:rFonts w:ascii="Symbol" w:hAnsi="Symbol" w:hint="default"/>
      </w:rPr>
    </w:lvl>
    <w:lvl w:ilvl="7" w:tplc="13DEAA36">
      <w:start w:val="1"/>
      <w:numFmt w:val="bullet"/>
      <w:lvlText w:val="o"/>
      <w:lvlJc w:val="left"/>
      <w:pPr>
        <w:ind w:left="5760" w:hanging="360"/>
      </w:pPr>
      <w:rPr>
        <w:rFonts w:ascii="Courier New" w:hAnsi="Courier New" w:hint="default"/>
      </w:rPr>
    </w:lvl>
    <w:lvl w:ilvl="8" w:tplc="549EC40A">
      <w:start w:val="1"/>
      <w:numFmt w:val="bullet"/>
      <w:lvlText w:val=""/>
      <w:lvlJc w:val="left"/>
      <w:pPr>
        <w:ind w:left="6480" w:hanging="360"/>
      </w:pPr>
      <w:rPr>
        <w:rFonts w:ascii="Wingdings" w:hAnsi="Wingdings" w:hint="default"/>
      </w:rPr>
    </w:lvl>
  </w:abstractNum>
  <w:abstractNum w:abstractNumId="18" w15:restartNumberingAfterBreak="0">
    <w:nsid w:val="53A10171"/>
    <w:multiLevelType w:val="multilevel"/>
    <w:tmpl w:val="783E4A1A"/>
    <w:lvl w:ilvl="0">
      <w:start w:val="4"/>
      <w:numFmt w:val="decimal"/>
      <w:lvlText w:val="%1"/>
      <w:lvlJc w:val="left"/>
      <w:pPr>
        <w:ind w:left="360" w:hanging="360"/>
      </w:pPr>
      <w:rPr>
        <w:rFonts w:hint="default"/>
        <w:b/>
        <w:i w:val="0"/>
      </w:rPr>
    </w:lvl>
    <w:lvl w:ilvl="1">
      <w:start w:val="1"/>
      <w:numFmt w:val="decimal"/>
      <w:lvlText w:val="%1.%2"/>
      <w:lvlJc w:val="left"/>
      <w:pPr>
        <w:ind w:left="1260" w:hanging="360"/>
      </w:pPr>
      <w:rPr>
        <w:rFonts w:hint="default"/>
        <w:b/>
        <w:bCs w:val="0"/>
        <w:i w:val="0"/>
      </w:rPr>
    </w:lvl>
    <w:lvl w:ilvl="2">
      <w:start w:val="1"/>
      <w:numFmt w:val="decimal"/>
      <w:lvlText w:val="%1.%2.%3"/>
      <w:lvlJc w:val="left"/>
      <w:pPr>
        <w:ind w:left="1440" w:hanging="720"/>
      </w:pPr>
      <w:rPr>
        <w:rFonts w:hint="default"/>
        <w:b w:val="0"/>
        <w:bCs/>
        <w:i w:val="0"/>
      </w:rPr>
    </w:lvl>
    <w:lvl w:ilvl="3">
      <w:start w:val="1"/>
      <w:numFmt w:val="decimal"/>
      <w:lvlText w:val="%1.%2.%3.%4"/>
      <w:lvlJc w:val="left"/>
      <w:pPr>
        <w:ind w:left="1800" w:hanging="720"/>
      </w:pPr>
      <w:rPr>
        <w:rFonts w:hint="default"/>
        <w:b w:val="0"/>
        <w:bCs/>
        <w:i w:val="0"/>
      </w:rPr>
    </w:lvl>
    <w:lvl w:ilvl="4">
      <w:start w:val="1"/>
      <w:numFmt w:val="decimal"/>
      <w:lvlText w:val="%1.%2.%3.%4.%5"/>
      <w:lvlJc w:val="left"/>
      <w:pPr>
        <w:ind w:left="3916" w:hanging="1080"/>
      </w:pPr>
      <w:rPr>
        <w:rFonts w:hint="default"/>
        <w:b/>
        <w:i w:val="0"/>
      </w:rPr>
    </w:lvl>
    <w:lvl w:ilvl="5">
      <w:start w:val="1"/>
      <w:numFmt w:val="decimal"/>
      <w:lvlText w:val="%1.%2.%3.%4.%5.%6"/>
      <w:lvlJc w:val="left"/>
      <w:pPr>
        <w:ind w:left="4625" w:hanging="1080"/>
      </w:pPr>
      <w:rPr>
        <w:rFonts w:hint="default"/>
        <w:b/>
        <w:i w:val="0"/>
      </w:rPr>
    </w:lvl>
    <w:lvl w:ilvl="6">
      <w:start w:val="1"/>
      <w:numFmt w:val="decimal"/>
      <w:lvlText w:val="%1.%2.%3.%4.%5.%6.%7"/>
      <w:lvlJc w:val="left"/>
      <w:pPr>
        <w:ind w:left="5694" w:hanging="1440"/>
      </w:pPr>
      <w:rPr>
        <w:rFonts w:hint="default"/>
        <w:b/>
        <w:i w:val="0"/>
      </w:rPr>
    </w:lvl>
    <w:lvl w:ilvl="7">
      <w:start w:val="1"/>
      <w:numFmt w:val="decimal"/>
      <w:lvlText w:val="%1.%2.%3.%4.%5.%6.%7.%8"/>
      <w:lvlJc w:val="left"/>
      <w:pPr>
        <w:ind w:left="6403" w:hanging="1440"/>
      </w:pPr>
      <w:rPr>
        <w:rFonts w:hint="default"/>
        <w:b/>
        <w:i w:val="0"/>
      </w:rPr>
    </w:lvl>
    <w:lvl w:ilvl="8">
      <w:start w:val="1"/>
      <w:numFmt w:val="decimal"/>
      <w:lvlText w:val="%1.%2.%3.%4.%5.%6.%7.%8.%9"/>
      <w:lvlJc w:val="left"/>
      <w:pPr>
        <w:ind w:left="7472" w:hanging="1800"/>
      </w:pPr>
      <w:rPr>
        <w:rFonts w:hint="default"/>
        <w:b/>
        <w:i w:val="0"/>
      </w:rPr>
    </w:lvl>
  </w:abstractNum>
  <w:abstractNum w:abstractNumId="19" w15:restartNumberingAfterBreak="0">
    <w:nsid w:val="54C267A7"/>
    <w:multiLevelType w:val="hybridMultilevel"/>
    <w:tmpl w:val="95F094F2"/>
    <w:lvl w:ilvl="0" w:tplc="FFFFFFFF">
      <w:start w:val="2"/>
      <w:numFmt w:val="decimal"/>
      <w:lvlText w:val="%1."/>
      <w:lvlJc w:val="left"/>
      <w:pPr>
        <w:ind w:left="1429" w:hanging="360"/>
      </w:pPr>
      <w:rPr>
        <w:rFonts w:hint="default"/>
      </w:r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20" w15:restartNumberingAfterBreak="0">
    <w:nsid w:val="57B567F8"/>
    <w:multiLevelType w:val="hybridMultilevel"/>
    <w:tmpl w:val="0B8412B2"/>
    <w:lvl w:ilvl="0" w:tplc="80B29534">
      <w:start w:val="1"/>
      <w:numFmt w:val="decimal"/>
      <w:lvlText w:val="%1."/>
      <w:lvlJc w:val="left"/>
      <w:pPr>
        <w:ind w:left="720" w:hanging="360"/>
      </w:pPr>
    </w:lvl>
    <w:lvl w:ilvl="1" w:tplc="4F305978">
      <w:start w:val="1"/>
      <w:numFmt w:val="lowerLetter"/>
      <w:lvlText w:val="%2."/>
      <w:lvlJc w:val="left"/>
      <w:pPr>
        <w:ind w:left="1440" w:hanging="360"/>
      </w:pPr>
    </w:lvl>
    <w:lvl w:ilvl="2" w:tplc="E1ECD0D2">
      <w:start w:val="1"/>
      <w:numFmt w:val="lowerRoman"/>
      <w:lvlText w:val="%3."/>
      <w:lvlJc w:val="right"/>
      <w:pPr>
        <w:ind w:left="2160" w:hanging="180"/>
      </w:pPr>
    </w:lvl>
    <w:lvl w:ilvl="3" w:tplc="84505032">
      <w:start w:val="1"/>
      <w:numFmt w:val="decimal"/>
      <w:lvlText w:val="%4."/>
      <w:lvlJc w:val="left"/>
      <w:pPr>
        <w:ind w:left="2880" w:hanging="360"/>
      </w:pPr>
    </w:lvl>
    <w:lvl w:ilvl="4" w:tplc="2698E60C">
      <w:start w:val="1"/>
      <w:numFmt w:val="lowerLetter"/>
      <w:lvlText w:val="%5."/>
      <w:lvlJc w:val="left"/>
      <w:pPr>
        <w:ind w:left="3600" w:hanging="360"/>
      </w:pPr>
    </w:lvl>
    <w:lvl w:ilvl="5" w:tplc="0DDAD6AC">
      <w:start w:val="1"/>
      <w:numFmt w:val="lowerRoman"/>
      <w:lvlText w:val="%6."/>
      <w:lvlJc w:val="right"/>
      <w:pPr>
        <w:ind w:left="4320" w:hanging="180"/>
      </w:pPr>
    </w:lvl>
    <w:lvl w:ilvl="6" w:tplc="432655D8">
      <w:start w:val="1"/>
      <w:numFmt w:val="decimal"/>
      <w:lvlText w:val="%7."/>
      <w:lvlJc w:val="left"/>
      <w:pPr>
        <w:ind w:left="5040" w:hanging="360"/>
      </w:pPr>
    </w:lvl>
    <w:lvl w:ilvl="7" w:tplc="A194354C">
      <w:start w:val="1"/>
      <w:numFmt w:val="lowerLetter"/>
      <w:lvlText w:val="%8."/>
      <w:lvlJc w:val="left"/>
      <w:pPr>
        <w:ind w:left="5760" w:hanging="360"/>
      </w:pPr>
    </w:lvl>
    <w:lvl w:ilvl="8" w:tplc="189EA626">
      <w:start w:val="1"/>
      <w:numFmt w:val="lowerRoman"/>
      <w:lvlText w:val="%9."/>
      <w:lvlJc w:val="right"/>
      <w:pPr>
        <w:ind w:left="6480" w:hanging="180"/>
      </w:pPr>
    </w:lvl>
  </w:abstractNum>
  <w:abstractNum w:abstractNumId="21" w15:restartNumberingAfterBreak="0">
    <w:nsid w:val="5F260EFD"/>
    <w:multiLevelType w:val="hybridMultilevel"/>
    <w:tmpl w:val="B330CC3E"/>
    <w:lvl w:ilvl="0" w:tplc="FFFFFFFF">
      <w:start w:val="2"/>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FE657F0"/>
    <w:multiLevelType w:val="hybridMultilevel"/>
    <w:tmpl w:val="84DC6B46"/>
    <w:lvl w:ilvl="0" w:tplc="F434145C">
      <w:start w:val="1"/>
      <w:numFmt w:val="upperRoman"/>
      <w:pStyle w:val="Skyriauspavadinimas"/>
      <w:lvlText w:val="%1."/>
      <w:lvlJc w:val="left"/>
      <w:pPr>
        <w:tabs>
          <w:tab w:val="num" w:pos="510"/>
        </w:tabs>
        <w:ind w:left="0" w:firstLine="0"/>
      </w:pPr>
      <w:rPr>
        <w:rFonts w:hint="default"/>
      </w:rPr>
    </w:lvl>
    <w:lvl w:ilvl="1" w:tplc="FFFFFFFF">
      <w:start w:val="1"/>
      <w:numFmt w:val="lowerLetter"/>
      <w:lvlText w:val="%2."/>
      <w:lvlJc w:val="left"/>
      <w:pPr>
        <w:tabs>
          <w:tab w:val="num" w:pos="2466"/>
        </w:tabs>
        <w:ind w:left="2466" w:hanging="360"/>
      </w:pPr>
    </w:lvl>
    <w:lvl w:ilvl="2" w:tplc="FFFFFFFF">
      <w:start w:val="1"/>
      <w:numFmt w:val="lowerRoman"/>
      <w:lvlText w:val="%3."/>
      <w:lvlJc w:val="right"/>
      <w:pPr>
        <w:tabs>
          <w:tab w:val="num" w:pos="3186"/>
        </w:tabs>
        <w:ind w:left="3186" w:hanging="180"/>
      </w:pPr>
    </w:lvl>
    <w:lvl w:ilvl="3" w:tplc="FFFFFFFF" w:tentative="1">
      <w:start w:val="1"/>
      <w:numFmt w:val="decimal"/>
      <w:lvlText w:val="%4."/>
      <w:lvlJc w:val="left"/>
      <w:pPr>
        <w:tabs>
          <w:tab w:val="num" w:pos="3906"/>
        </w:tabs>
        <w:ind w:left="3906" w:hanging="360"/>
      </w:pPr>
    </w:lvl>
    <w:lvl w:ilvl="4" w:tplc="FFFFFFFF" w:tentative="1">
      <w:start w:val="1"/>
      <w:numFmt w:val="lowerLetter"/>
      <w:lvlText w:val="%5."/>
      <w:lvlJc w:val="left"/>
      <w:pPr>
        <w:tabs>
          <w:tab w:val="num" w:pos="4626"/>
        </w:tabs>
        <w:ind w:left="4626" w:hanging="360"/>
      </w:pPr>
    </w:lvl>
    <w:lvl w:ilvl="5" w:tplc="FFFFFFFF" w:tentative="1">
      <w:start w:val="1"/>
      <w:numFmt w:val="lowerRoman"/>
      <w:lvlText w:val="%6."/>
      <w:lvlJc w:val="right"/>
      <w:pPr>
        <w:tabs>
          <w:tab w:val="num" w:pos="5346"/>
        </w:tabs>
        <w:ind w:left="5346" w:hanging="180"/>
      </w:pPr>
    </w:lvl>
    <w:lvl w:ilvl="6" w:tplc="FFFFFFFF" w:tentative="1">
      <w:start w:val="1"/>
      <w:numFmt w:val="decimal"/>
      <w:lvlText w:val="%7."/>
      <w:lvlJc w:val="left"/>
      <w:pPr>
        <w:tabs>
          <w:tab w:val="num" w:pos="6066"/>
        </w:tabs>
        <w:ind w:left="6066" w:hanging="360"/>
      </w:pPr>
    </w:lvl>
    <w:lvl w:ilvl="7" w:tplc="FFFFFFFF" w:tentative="1">
      <w:start w:val="1"/>
      <w:numFmt w:val="lowerLetter"/>
      <w:lvlText w:val="%8."/>
      <w:lvlJc w:val="left"/>
      <w:pPr>
        <w:tabs>
          <w:tab w:val="num" w:pos="6786"/>
        </w:tabs>
        <w:ind w:left="6786" w:hanging="360"/>
      </w:pPr>
    </w:lvl>
    <w:lvl w:ilvl="8" w:tplc="FFFFFFFF" w:tentative="1">
      <w:start w:val="1"/>
      <w:numFmt w:val="lowerRoman"/>
      <w:lvlText w:val="%9."/>
      <w:lvlJc w:val="right"/>
      <w:pPr>
        <w:tabs>
          <w:tab w:val="num" w:pos="7506"/>
        </w:tabs>
        <w:ind w:left="7506" w:hanging="180"/>
      </w:pPr>
    </w:lvl>
  </w:abstractNum>
  <w:abstractNum w:abstractNumId="23" w15:restartNumberingAfterBreak="0">
    <w:nsid w:val="62B20AB0"/>
    <w:multiLevelType w:val="hybridMultilevel"/>
    <w:tmpl w:val="5EC62572"/>
    <w:lvl w:ilvl="0" w:tplc="9932834C">
      <w:start w:val="1"/>
      <w:numFmt w:val="upperRoman"/>
      <w:lvlText w:val="%1."/>
      <w:lvlJc w:val="left"/>
      <w:pPr>
        <w:ind w:left="1146" w:hanging="720"/>
      </w:pPr>
      <w:rPr>
        <w:rFonts w:hint="default"/>
      </w:rPr>
    </w:lvl>
    <w:lvl w:ilvl="1" w:tplc="04270019" w:tentative="1">
      <w:start w:val="1"/>
      <w:numFmt w:val="lowerLetter"/>
      <w:lvlText w:val="%2."/>
      <w:lvlJc w:val="left"/>
      <w:pPr>
        <w:ind w:left="1506" w:hanging="360"/>
      </w:pPr>
    </w:lvl>
    <w:lvl w:ilvl="2" w:tplc="0427001B" w:tentative="1">
      <w:start w:val="1"/>
      <w:numFmt w:val="lowerRoman"/>
      <w:lvlText w:val="%3."/>
      <w:lvlJc w:val="right"/>
      <w:pPr>
        <w:ind w:left="2226" w:hanging="180"/>
      </w:pPr>
    </w:lvl>
    <w:lvl w:ilvl="3" w:tplc="0427000F" w:tentative="1">
      <w:start w:val="1"/>
      <w:numFmt w:val="decimal"/>
      <w:lvlText w:val="%4."/>
      <w:lvlJc w:val="left"/>
      <w:pPr>
        <w:ind w:left="2946" w:hanging="360"/>
      </w:pPr>
    </w:lvl>
    <w:lvl w:ilvl="4" w:tplc="04270019" w:tentative="1">
      <w:start w:val="1"/>
      <w:numFmt w:val="lowerLetter"/>
      <w:lvlText w:val="%5."/>
      <w:lvlJc w:val="left"/>
      <w:pPr>
        <w:ind w:left="3666" w:hanging="360"/>
      </w:pPr>
    </w:lvl>
    <w:lvl w:ilvl="5" w:tplc="0427001B" w:tentative="1">
      <w:start w:val="1"/>
      <w:numFmt w:val="lowerRoman"/>
      <w:lvlText w:val="%6."/>
      <w:lvlJc w:val="right"/>
      <w:pPr>
        <w:ind w:left="4386" w:hanging="180"/>
      </w:pPr>
    </w:lvl>
    <w:lvl w:ilvl="6" w:tplc="0427000F" w:tentative="1">
      <w:start w:val="1"/>
      <w:numFmt w:val="decimal"/>
      <w:lvlText w:val="%7."/>
      <w:lvlJc w:val="left"/>
      <w:pPr>
        <w:ind w:left="5106" w:hanging="360"/>
      </w:pPr>
    </w:lvl>
    <w:lvl w:ilvl="7" w:tplc="04270019" w:tentative="1">
      <w:start w:val="1"/>
      <w:numFmt w:val="lowerLetter"/>
      <w:lvlText w:val="%8."/>
      <w:lvlJc w:val="left"/>
      <w:pPr>
        <w:ind w:left="5826" w:hanging="360"/>
      </w:pPr>
    </w:lvl>
    <w:lvl w:ilvl="8" w:tplc="0427001B" w:tentative="1">
      <w:start w:val="1"/>
      <w:numFmt w:val="lowerRoman"/>
      <w:lvlText w:val="%9."/>
      <w:lvlJc w:val="right"/>
      <w:pPr>
        <w:ind w:left="6546" w:hanging="180"/>
      </w:pPr>
    </w:lvl>
  </w:abstractNum>
  <w:abstractNum w:abstractNumId="24" w15:restartNumberingAfterBreak="0">
    <w:nsid w:val="68781830"/>
    <w:multiLevelType w:val="multilevel"/>
    <w:tmpl w:val="2E9696E8"/>
    <w:lvl w:ilvl="0">
      <w:start w:val="3"/>
      <w:numFmt w:val="decimal"/>
      <w:lvlText w:val="%1."/>
      <w:lvlJc w:val="left"/>
      <w:pPr>
        <w:ind w:left="360" w:hanging="360"/>
      </w:pPr>
      <w:rPr>
        <w:rFonts w:hint="default"/>
      </w:rPr>
    </w:lvl>
    <w:lvl w:ilvl="1">
      <w:start w:val="1"/>
      <w:numFmt w:val="decimal"/>
      <w:lvlText w:val="%1.%2."/>
      <w:lvlJc w:val="left"/>
      <w:pPr>
        <w:ind w:left="2345" w:hanging="360"/>
      </w:pPr>
      <w:rPr>
        <w:rFonts w:hint="default"/>
      </w:rPr>
    </w:lvl>
    <w:lvl w:ilvl="2">
      <w:start w:val="1"/>
      <w:numFmt w:val="decimal"/>
      <w:lvlText w:val="%1.%2.%3."/>
      <w:lvlJc w:val="left"/>
      <w:pPr>
        <w:ind w:left="4690" w:hanging="720"/>
      </w:pPr>
      <w:rPr>
        <w:rFonts w:hint="default"/>
      </w:rPr>
    </w:lvl>
    <w:lvl w:ilvl="3">
      <w:start w:val="1"/>
      <w:numFmt w:val="decimal"/>
      <w:lvlText w:val="%1.%2.%3.%4."/>
      <w:lvlJc w:val="left"/>
      <w:pPr>
        <w:ind w:left="990" w:hanging="720"/>
      </w:pPr>
      <w:rPr>
        <w:rFonts w:hint="default"/>
      </w:rPr>
    </w:lvl>
    <w:lvl w:ilvl="4">
      <w:start w:val="1"/>
      <w:numFmt w:val="decimal"/>
      <w:lvlText w:val="%1.%2.%3.%4.%5."/>
      <w:lvlJc w:val="left"/>
      <w:pPr>
        <w:ind w:left="9020" w:hanging="1080"/>
      </w:pPr>
      <w:rPr>
        <w:rFonts w:hint="default"/>
      </w:rPr>
    </w:lvl>
    <w:lvl w:ilvl="5">
      <w:start w:val="1"/>
      <w:numFmt w:val="decimal"/>
      <w:lvlText w:val="%1.%2.%3.%4.%5.%6."/>
      <w:lvlJc w:val="left"/>
      <w:pPr>
        <w:ind w:left="11005" w:hanging="1080"/>
      </w:pPr>
      <w:rPr>
        <w:rFonts w:hint="default"/>
      </w:rPr>
    </w:lvl>
    <w:lvl w:ilvl="6">
      <w:start w:val="1"/>
      <w:numFmt w:val="decimal"/>
      <w:lvlText w:val="%1.%2.%3.%4.%5.%6.%7."/>
      <w:lvlJc w:val="left"/>
      <w:pPr>
        <w:ind w:left="13350" w:hanging="1440"/>
      </w:pPr>
      <w:rPr>
        <w:rFonts w:hint="default"/>
      </w:rPr>
    </w:lvl>
    <w:lvl w:ilvl="7">
      <w:start w:val="1"/>
      <w:numFmt w:val="decimal"/>
      <w:lvlText w:val="%1.%2.%3.%4.%5.%6.%7.%8."/>
      <w:lvlJc w:val="left"/>
      <w:pPr>
        <w:ind w:left="15335" w:hanging="1440"/>
      </w:pPr>
      <w:rPr>
        <w:rFonts w:hint="default"/>
      </w:rPr>
    </w:lvl>
    <w:lvl w:ilvl="8">
      <w:start w:val="1"/>
      <w:numFmt w:val="decimal"/>
      <w:lvlText w:val="%1.%2.%3.%4.%5.%6.%7.%8.%9."/>
      <w:lvlJc w:val="left"/>
      <w:pPr>
        <w:ind w:left="17680" w:hanging="1800"/>
      </w:pPr>
      <w:rPr>
        <w:rFonts w:hint="default"/>
      </w:rPr>
    </w:lvl>
  </w:abstractNum>
  <w:abstractNum w:abstractNumId="25" w15:restartNumberingAfterBreak="0">
    <w:nsid w:val="7BFC0B93"/>
    <w:multiLevelType w:val="hybridMultilevel"/>
    <w:tmpl w:val="A9C69AEA"/>
    <w:lvl w:ilvl="0" w:tplc="69AC5BCA">
      <w:start w:val="1"/>
      <w:numFmt w:val="bullet"/>
      <w:lvlText w:val="·"/>
      <w:lvlJc w:val="left"/>
      <w:pPr>
        <w:ind w:left="720" w:hanging="360"/>
      </w:pPr>
      <w:rPr>
        <w:rFonts w:ascii="Symbol" w:hAnsi="Symbol" w:hint="default"/>
      </w:rPr>
    </w:lvl>
    <w:lvl w:ilvl="1" w:tplc="A886B45A">
      <w:start w:val="1"/>
      <w:numFmt w:val="bullet"/>
      <w:lvlText w:val="o"/>
      <w:lvlJc w:val="left"/>
      <w:pPr>
        <w:ind w:left="1440" w:hanging="360"/>
      </w:pPr>
      <w:rPr>
        <w:rFonts w:ascii="Courier New" w:hAnsi="Courier New" w:hint="default"/>
      </w:rPr>
    </w:lvl>
    <w:lvl w:ilvl="2" w:tplc="90D81758">
      <w:start w:val="1"/>
      <w:numFmt w:val="bullet"/>
      <w:lvlText w:val=""/>
      <w:lvlJc w:val="left"/>
      <w:pPr>
        <w:ind w:left="2160" w:hanging="360"/>
      </w:pPr>
      <w:rPr>
        <w:rFonts w:ascii="Wingdings" w:hAnsi="Wingdings" w:hint="default"/>
      </w:rPr>
    </w:lvl>
    <w:lvl w:ilvl="3" w:tplc="DBACED12">
      <w:start w:val="1"/>
      <w:numFmt w:val="bullet"/>
      <w:lvlText w:val=""/>
      <w:lvlJc w:val="left"/>
      <w:pPr>
        <w:ind w:left="2880" w:hanging="360"/>
      </w:pPr>
      <w:rPr>
        <w:rFonts w:ascii="Symbol" w:hAnsi="Symbol" w:hint="default"/>
      </w:rPr>
    </w:lvl>
    <w:lvl w:ilvl="4" w:tplc="771283AE">
      <w:start w:val="1"/>
      <w:numFmt w:val="bullet"/>
      <w:lvlText w:val="o"/>
      <w:lvlJc w:val="left"/>
      <w:pPr>
        <w:ind w:left="3600" w:hanging="360"/>
      </w:pPr>
      <w:rPr>
        <w:rFonts w:ascii="Courier New" w:hAnsi="Courier New" w:hint="default"/>
      </w:rPr>
    </w:lvl>
    <w:lvl w:ilvl="5" w:tplc="1B28470A">
      <w:start w:val="1"/>
      <w:numFmt w:val="bullet"/>
      <w:lvlText w:val=""/>
      <w:lvlJc w:val="left"/>
      <w:pPr>
        <w:ind w:left="4320" w:hanging="360"/>
      </w:pPr>
      <w:rPr>
        <w:rFonts w:ascii="Wingdings" w:hAnsi="Wingdings" w:hint="default"/>
      </w:rPr>
    </w:lvl>
    <w:lvl w:ilvl="6" w:tplc="BC2A37DC">
      <w:start w:val="1"/>
      <w:numFmt w:val="bullet"/>
      <w:lvlText w:val=""/>
      <w:lvlJc w:val="left"/>
      <w:pPr>
        <w:ind w:left="5040" w:hanging="360"/>
      </w:pPr>
      <w:rPr>
        <w:rFonts w:ascii="Symbol" w:hAnsi="Symbol" w:hint="default"/>
      </w:rPr>
    </w:lvl>
    <w:lvl w:ilvl="7" w:tplc="84C0189C">
      <w:start w:val="1"/>
      <w:numFmt w:val="bullet"/>
      <w:lvlText w:val="o"/>
      <w:lvlJc w:val="left"/>
      <w:pPr>
        <w:ind w:left="5760" w:hanging="360"/>
      </w:pPr>
      <w:rPr>
        <w:rFonts w:ascii="Courier New" w:hAnsi="Courier New" w:hint="default"/>
      </w:rPr>
    </w:lvl>
    <w:lvl w:ilvl="8" w:tplc="5B0A29F2">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 w:numId="6">
    <w:abstractNumId w:val="9"/>
  </w:num>
  <w:num w:numId="7">
    <w:abstractNumId w:val="13"/>
  </w:num>
  <w:num w:numId="8">
    <w:abstractNumId w:val="22"/>
  </w:num>
  <w:num w:numId="9">
    <w:abstractNumId w:val="14"/>
  </w:num>
  <w:num w:numId="10">
    <w:abstractNumId w:val="23"/>
  </w:num>
  <w:num w:numId="11">
    <w:abstractNumId w:val="17"/>
  </w:num>
  <w:num w:numId="12">
    <w:abstractNumId w:val="15"/>
  </w:num>
  <w:num w:numId="13">
    <w:abstractNumId w:val="25"/>
  </w:num>
  <w:num w:numId="14">
    <w:abstractNumId w:val="7"/>
  </w:num>
  <w:num w:numId="15">
    <w:abstractNumId w:val="20"/>
  </w:num>
  <w:num w:numId="16">
    <w:abstractNumId w:val="11"/>
  </w:num>
  <w:num w:numId="17">
    <w:abstractNumId w:val="16"/>
  </w:num>
  <w:num w:numId="18">
    <w:abstractNumId w:val="24"/>
  </w:num>
  <w:num w:numId="19">
    <w:abstractNumId w:val="18"/>
  </w:num>
  <w:num w:numId="20">
    <w:abstractNumId w:val="12"/>
  </w:num>
  <w:num w:numId="21">
    <w:abstractNumId w:val="6"/>
  </w:num>
  <w:num w:numId="22">
    <w:abstractNumId w:val="10"/>
  </w:num>
  <w:num w:numId="23">
    <w:abstractNumId w:val="8"/>
  </w:num>
  <w:num w:numId="24">
    <w:abstractNumId w:val="21"/>
  </w:num>
  <w:num w:numId="25">
    <w:abstractNumId w:val="1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trackRevisions/>
  <w:defaultTabStop w:val="284"/>
  <w:hyphenationZone w:val="396"/>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U1NjS1MDIwNjSzNDBX0lEKTi0uzszPAykwrAUAPIcKjywAAAA="/>
  </w:docVars>
  <w:rsids>
    <w:rsidRoot w:val="006D305F"/>
    <w:rsid w:val="00001963"/>
    <w:rsid w:val="00026A54"/>
    <w:rsid w:val="0003366F"/>
    <w:rsid w:val="00036DBB"/>
    <w:rsid w:val="000420DD"/>
    <w:rsid w:val="0004685E"/>
    <w:rsid w:val="0005350C"/>
    <w:rsid w:val="00061BE8"/>
    <w:rsid w:val="00084F44"/>
    <w:rsid w:val="0009047A"/>
    <w:rsid w:val="00094DD1"/>
    <w:rsid w:val="00097241"/>
    <w:rsid w:val="000A23D3"/>
    <w:rsid w:val="000A76D6"/>
    <w:rsid w:val="000B0A6A"/>
    <w:rsid w:val="000C1A17"/>
    <w:rsid w:val="000C65E7"/>
    <w:rsid w:val="000D379F"/>
    <w:rsid w:val="000D5794"/>
    <w:rsid w:val="000D5A99"/>
    <w:rsid w:val="000F554D"/>
    <w:rsid w:val="00100AB7"/>
    <w:rsid w:val="00107D65"/>
    <w:rsid w:val="00121BB5"/>
    <w:rsid w:val="00131348"/>
    <w:rsid w:val="00137432"/>
    <w:rsid w:val="0014465A"/>
    <w:rsid w:val="00151BC2"/>
    <w:rsid w:val="0015224A"/>
    <w:rsid w:val="00153F22"/>
    <w:rsid w:val="001555AC"/>
    <w:rsid w:val="001565FD"/>
    <w:rsid w:val="0016225E"/>
    <w:rsid w:val="0016304D"/>
    <w:rsid w:val="00165468"/>
    <w:rsid w:val="00165519"/>
    <w:rsid w:val="00166334"/>
    <w:rsid w:val="00171C82"/>
    <w:rsid w:val="0018021B"/>
    <w:rsid w:val="001C29D9"/>
    <w:rsid w:val="001E035E"/>
    <w:rsid w:val="001E72B5"/>
    <w:rsid w:val="001F3F23"/>
    <w:rsid w:val="001F5F7C"/>
    <w:rsid w:val="002005AF"/>
    <w:rsid w:val="0020401E"/>
    <w:rsid w:val="002101D9"/>
    <w:rsid w:val="00216CC3"/>
    <w:rsid w:val="00224F4C"/>
    <w:rsid w:val="002304E4"/>
    <w:rsid w:val="00230C9A"/>
    <w:rsid w:val="00244638"/>
    <w:rsid w:val="00246179"/>
    <w:rsid w:val="00261339"/>
    <w:rsid w:val="00261B88"/>
    <w:rsid w:val="002625DA"/>
    <w:rsid w:val="00263108"/>
    <w:rsid w:val="00273CFD"/>
    <w:rsid w:val="00290944"/>
    <w:rsid w:val="002912FE"/>
    <w:rsid w:val="00295C58"/>
    <w:rsid w:val="002A0A6C"/>
    <w:rsid w:val="002A1C4F"/>
    <w:rsid w:val="002A474B"/>
    <w:rsid w:val="002A626E"/>
    <w:rsid w:val="002C2765"/>
    <w:rsid w:val="002C422B"/>
    <w:rsid w:val="002C4E6E"/>
    <w:rsid w:val="002C658C"/>
    <w:rsid w:val="002C6EAD"/>
    <w:rsid w:val="002C7F2C"/>
    <w:rsid w:val="002D4D03"/>
    <w:rsid w:val="002F0764"/>
    <w:rsid w:val="002F1836"/>
    <w:rsid w:val="0030693C"/>
    <w:rsid w:val="003130BF"/>
    <w:rsid w:val="003150D0"/>
    <w:rsid w:val="003236D0"/>
    <w:rsid w:val="00323BBA"/>
    <w:rsid w:val="00334A5F"/>
    <w:rsid w:val="00341C69"/>
    <w:rsid w:val="00344AAC"/>
    <w:rsid w:val="00344E8A"/>
    <w:rsid w:val="00355850"/>
    <w:rsid w:val="00355B56"/>
    <w:rsid w:val="00356312"/>
    <w:rsid w:val="00357BD5"/>
    <w:rsid w:val="0036138D"/>
    <w:rsid w:val="003673D6"/>
    <w:rsid w:val="00385616"/>
    <w:rsid w:val="0039149E"/>
    <w:rsid w:val="0039787C"/>
    <w:rsid w:val="003B0B81"/>
    <w:rsid w:val="003B3869"/>
    <w:rsid w:val="003B4247"/>
    <w:rsid w:val="003B7395"/>
    <w:rsid w:val="003C2849"/>
    <w:rsid w:val="003C3626"/>
    <w:rsid w:val="003D0DA8"/>
    <w:rsid w:val="003D29FF"/>
    <w:rsid w:val="003D3BE3"/>
    <w:rsid w:val="003D5439"/>
    <w:rsid w:val="003E3438"/>
    <w:rsid w:val="003F2E3F"/>
    <w:rsid w:val="003F6C42"/>
    <w:rsid w:val="0042600F"/>
    <w:rsid w:val="00430A6E"/>
    <w:rsid w:val="00435AD3"/>
    <w:rsid w:val="004405B4"/>
    <w:rsid w:val="00443697"/>
    <w:rsid w:val="00445577"/>
    <w:rsid w:val="00466DB9"/>
    <w:rsid w:val="00470AB6"/>
    <w:rsid w:val="004718C8"/>
    <w:rsid w:val="0047250A"/>
    <w:rsid w:val="0047504F"/>
    <w:rsid w:val="00475921"/>
    <w:rsid w:val="004767D9"/>
    <w:rsid w:val="0047713F"/>
    <w:rsid w:val="00477AA1"/>
    <w:rsid w:val="0048180B"/>
    <w:rsid w:val="00483E3A"/>
    <w:rsid w:val="00484613"/>
    <w:rsid w:val="004A0829"/>
    <w:rsid w:val="004A2E21"/>
    <w:rsid w:val="004A2F52"/>
    <w:rsid w:val="004B1360"/>
    <w:rsid w:val="004B7CF6"/>
    <w:rsid w:val="004C1BD0"/>
    <w:rsid w:val="004D238B"/>
    <w:rsid w:val="004E2DBF"/>
    <w:rsid w:val="004E5655"/>
    <w:rsid w:val="004E6BAB"/>
    <w:rsid w:val="004F1729"/>
    <w:rsid w:val="004F4B43"/>
    <w:rsid w:val="004F690D"/>
    <w:rsid w:val="004F7C2A"/>
    <w:rsid w:val="0050743B"/>
    <w:rsid w:val="005074C4"/>
    <w:rsid w:val="0051322B"/>
    <w:rsid w:val="005238FE"/>
    <w:rsid w:val="00536BC2"/>
    <w:rsid w:val="00547246"/>
    <w:rsid w:val="00586827"/>
    <w:rsid w:val="00586FA3"/>
    <w:rsid w:val="005907B7"/>
    <w:rsid w:val="005A210F"/>
    <w:rsid w:val="005B1A8E"/>
    <w:rsid w:val="005B4434"/>
    <w:rsid w:val="005B5436"/>
    <w:rsid w:val="005B681B"/>
    <w:rsid w:val="005C2621"/>
    <w:rsid w:val="005C3338"/>
    <w:rsid w:val="005C3915"/>
    <w:rsid w:val="005C5732"/>
    <w:rsid w:val="005C603E"/>
    <w:rsid w:val="005D6336"/>
    <w:rsid w:val="005E640E"/>
    <w:rsid w:val="005F5F35"/>
    <w:rsid w:val="005F6C0B"/>
    <w:rsid w:val="006040B7"/>
    <w:rsid w:val="006171F1"/>
    <w:rsid w:val="00620240"/>
    <w:rsid w:val="0062594A"/>
    <w:rsid w:val="0062688A"/>
    <w:rsid w:val="0063093F"/>
    <w:rsid w:val="00653637"/>
    <w:rsid w:val="00671C08"/>
    <w:rsid w:val="006932F3"/>
    <w:rsid w:val="006A2DF1"/>
    <w:rsid w:val="006B2576"/>
    <w:rsid w:val="006B5389"/>
    <w:rsid w:val="006C070D"/>
    <w:rsid w:val="006C4ACE"/>
    <w:rsid w:val="006C5749"/>
    <w:rsid w:val="006D305F"/>
    <w:rsid w:val="006E01A6"/>
    <w:rsid w:val="006E0547"/>
    <w:rsid w:val="006F599E"/>
    <w:rsid w:val="00711888"/>
    <w:rsid w:val="0072766B"/>
    <w:rsid w:val="00733BB8"/>
    <w:rsid w:val="00746340"/>
    <w:rsid w:val="00755EFD"/>
    <w:rsid w:val="0075638C"/>
    <w:rsid w:val="007607FF"/>
    <w:rsid w:val="007651CB"/>
    <w:rsid w:val="0078033A"/>
    <w:rsid w:val="00782665"/>
    <w:rsid w:val="0078742F"/>
    <w:rsid w:val="00791CCE"/>
    <w:rsid w:val="00795452"/>
    <w:rsid w:val="007B004A"/>
    <w:rsid w:val="007B2144"/>
    <w:rsid w:val="007B3502"/>
    <w:rsid w:val="007C1EB6"/>
    <w:rsid w:val="007C63FE"/>
    <w:rsid w:val="007C6AE7"/>
    <w:rsid w:val="007D0454"/>
    <w:rsid w:val="007D484D"/>
    <w:rsid w:val="007E19FD"/>
    <w:rsid w:val="007E1BC2"/>
    <w:rsid w:val="007E41FC"/>
    <w:rsid w:val="007F5C74"/>
    <w:rsid w:val="00801195"/>
    <w:rsid w:val="00820FF6"/>
    <w:rsid w:val="008329FD"/>
    <w:rsid w:val="00834941"/>
    <w:rsid w:val="008430BA"/>
    <w:rsid w:val="00861471"/>
    <w:rsid w:val="00862EA0"/>
    <w:rsid w:val="008702D5"/>
    <w:rsid w:val="00871195"/>
    <w:rsid w:val="008718DB"/>
    <w:rsid w:val="008816B6"/>
    <w:rsid w:val="008841E0"/>
    <w:rsid w:val="00884BC1"/>
    <w:rsid w:val="008921E1"/>
    <w:rsid w:val="00893188"/>
    <w:rsid w:val="00896B6B"/>
    <w:rsid w:val="008A4860"/>
    <w:rsid w:val="008A5C29"/>
    <w:rsid w:val="008A61F5"/>
    <w:rsid w:val="008B07BD"/>
    <w:rsid w:val="008B13A4"/>
    <w:rsid w:val="008B27EE"/>
    <w:rsid w:val="008B30BA"/>
    <w:rsid w:val="008B680B"/>
    <w:rsid w:val="008B6962"/>
    <w:rsid w:val="008B6DD2"/>
    <w:rsid w:val="008C2772"/>
    <w:rsid w:val="008E1C16"/>
    <w:rsid w:val="008E2DBF"/>
    <w:rsid w:val="009003E6"/>
    <w:rsid w:val="00907125"/>
    <w:rsid w:val="0091191E"/>
    <w:rsid w:val="009123C2"/>
    <w:rsid w:val="009457A6"/>
    <w:rsid w:val="0095386F"/>
    <w:rsid w:val="00957A69"/>
    <w:rsid w:val="00966D81"/>
    <w:rsid w:val="00966F0A"/>
    <w:rsid w:val="00974023"/>
    <w:rsid w:val="0098678C"/>
    <w:rsid w:val="0099199E"/>
    <w:rsid w:val="0099266F"/>
    <w:rsid w:val="00993F3E"/>
    <w:rsid w:val="009B26D3"/>
    <w:rsid w:val="009C1CD8"/>
    <w:rsid w:val="009C3BD8"/>
    <w:rsid w:val="009D0B8C"/>
    <w:rsid w:val="009E042E"/>
    <w:rsid w:val="009F1297"/>
    <w:rsid w:val="009F47E6"/>
    <w:rsid w:val="009F6EAF"/>
    <w:rsid w:val="00A1109D"/>
    <w:rsid w:val="00A12041"/>
    <w:rsid w:val="00A122D6"/>
    <w:rsid w:val="00A25093"/>
    <w:rsid w:val="00A30E7A"/>
    <w:rsid w:val="00A33D3B"/>
    <w:rsid w:val="00A33D41"/>
    <w:rsid w:val="00A34BF3"/>
    <w:rsid w:val="00A37389"/>
    <w:rsid w:val="00A400B4"/>
    <w:rsid w:val="00A5617A"/>
    <w:rsid w:val="00A65CB7"/>
    <w:rsid w:val="00A660A0"/>
    <w:rsid w:val="00A673F6"/>
    <w:rsid w:val="00A72069"/>
    <w:rsid w:val="00A76407"/>
    <w:rsid w:val="00A9041B"/>
    <w:rsid w:val="00A90AB3"/>
    <w:rsid w:val="00A91815"/>
    <w:rsid w:val="00A9338B"/>
    <w:rsid w:val="00AA01C0"/>
    <w:rsid w:val="00AB2361"/>
    <w:rsid w:val="00AB30EB"/>
    <w:rsid w:val="00AB7286"/>
    <w:rsid w:val="00AD0B84"/>
    <w:rsid w:val="00AD3E87"/>
    <w:rsid w:val="00AF59EF"/>
    <w:rsid w:val="00AF70F0"/>
    <w:rsid w:val="00B00BCD"/>
    <w:rsid w:val="00B065CB"/>
    <w:rsid w:val="00B1115A"/>
    <w:rsid w:val="00B20BFE"/>
    <w:rsid w:val="00B2421F"/>
    <w:rsid w:val="00B26959"/>
    <w:rsid w:val="00B31DA4"/>
    <w:rsid w:val="00B477BD"/>
    <w:rsid w:val="00B47F94"/>
    <w:rsid w:val="00B56DE9"/>
    <w:rsid w:val="00B71273"/>
    <w:rsid w:val="00B72EBD"/>
    <w:rsid w:val="00B7462E"/>
    <w:rsid w:val="00B76618"/>
    <w:rsid w:val="00B9260E"/>
    <w:rsid w:val="00BA2917"/>
    <w:rsid w:val="00BA5B69"/>
    <w:rsid w:val="00BB4829"/>
    <w:rsid w:val="00BB6668"/>
    <w:rsid w:val="00BC0C34"/>
    <w:rsid w:val="00BC7A2E"/>
    <w:rsid w:val="00BD0CA9"/>
    <w:rsid w:val="00BD1775"/>
    <w:rsid w:val="00BD1FA5"/>
    <w:rsid w:val="00BD2308"/>
    <w:rsid w:val="00BD665B"/>
    <w:rsid w:val="00BE7109"/>
    <w:rsid w:val="00BF3415"/>
    <w:rsid w:val="00BF3B16"/>
    <w:rsid w:val="00BF7E4E"/>
    <w:rsid w:val="00C0304D"/>
    <w:rsid w:val="00C12955"/>
    <w:rsid w:val="00C130BC"/>
    <w:rsid w:val="00C15A18"/>
    <w:rsid w:val="00C16318"/>
    <w:rsid w:val="00C163C7"/>
    <w:rsid w:val="00C16AF2"/>
    <w:rsid w:val="00C2041D"/>
    <w:rsid w:val="00C23C40"/>
    <w:rsid w:val="00C2657D"/>
    <w:rsid w:val="00C32E0A"/>
    <w:rsid w:val="00C351AD"/>
    <w:rsid w:val="00C372B8"/>
    <w:rsid w:val="00C4540F"/>
    <w:rsid w:val="00C47B4A"/>
    <w:rsid w:val="00C52E8B"/>
    <w:rsid w:val="00C54F6C"/>
    <w:rsid w:val="00C6210E"/>
    <w:rsid w:val="00C6302E"/>
    <w:rsid w:val="00C6353C"/>
    <w:rsid w:val="00C73E67"/>
    <w:rsid w:val="00C74B32"/>
    <w:rsid w:val="00C765C9"/>
    <w:rsid w:val="00C80BC3"/>
    <w:rsid w:val="00C810E9"/>
    <w:rsid w:val="00C86FB6"/>
    <w:rsid w:val="00C92CAA"/>
    <w:rsid w:val="00C9514E"/>
    <w:rsid w:val="00CA0892"/>
    <w:rsid w:val="00CB4069"/>
    <w:rsid w:val="00CC0F45"/>
    <w:rsid w:val="00CC5562"/>
    <w:rsid w:val="00CD0DE0"/>
    <w:rsid w:val="00CD0E31"/>
    <w:rsid w:val="00CD184D"/>
    <w:rsid w:val="00CD4779"/>
    <w:rsid w:val="00CE298D"/>
    <w:rsid w:val="00D0377C"/>
    <w:rsid w:val="00D04F42"/>
    <w:rsid w:val="00D11AA1"/>
    <w:rsid w:val="00D12F54"/>
    <w:rsid w:val="00D1317D"/>
    <w:rsid w:val="00D162B5"/>
    <w:rsid w:val="00D2233A"/>
    <w:rsid w:val="00D23D84"/>
    <w:rsid w:val="00D25C2F"/>
    <w:rsid w:val="00D36319"/>
    <w:rsid w:val="00D42EEC"/>
    <w:rsid w:val="00D62C94"/>
    <w:rsid w:val="00D65668"/>
    <w:rsid w:val="00D91AF8"/>
    <w:rsid w:val="00D92A1E"/>
    <w:rsid w:val="00D97684"/>
    <w:rsid w:val="00DA4674"/>
    <w:rsid w:val="00DA5676"/>
    <w:rsid w:val="00DB087F"/>
    <w:rsid w:val="00DB2CC7"/>
    <w:rsid w:val="00DB5CC2"/>
    <w:rsid w:val="00DB6CBD"/>
    <w:rsid w:val="00DB76BF"/>
    <w:rsid w:val="00DB7DFF"/>
    <w:rsid w:val="00DC0687"/>
    <w:rsid w:val="00DC06DE"/>
    <w:rsid w:val="00DC157F"/>
    <w:rsid w:val="00DC4FBD"/>
    <w:rsid w:val="00DD2695"/>
    <w:rsid w:val="00DF2B47"/>
    <w:rsid w:val="00E05259"/>
    <w:rsid w:val="00E066C9"/>
    <w:rsid w:val="00E14620"/>
    <w:rsid w:val="00E20E5D"/>
    <w:rsid w:val="00E241BC"/>
    <w:rsid w:val="00E2482E"/>
    <w:rsid w:val="00E25BB1"/>
    <w:rsid w:val="00E322C4"/>
    <w:rsid w:val="00E35014"/>
    <w:rsid w:val="00E37313"/>
    <w:rsid w:val="00E4380C"/>
    <w:rsid w:val="00E541C5"/>
    <w:rsid w:val="00E81687"/>
    <w:rsid w:val="00E83E6A"/>
    <w:rsid w:val="00E96780"/>
    <w:rsid w:val="00EA049E"/>
    <w:rsid w:val="00EA0899"/>
    <w:rsid w:val="00EB1427"/>
    <w:rsid w:val="00EC7696"/>
    <w:rsid w:val="00ED039A"/>
    <w:rsid w:val="00ED793B"/>
    <w:rsid w:val="00EE5536"/>
    <w:rsid w:val="00EF116A"/>
    <w:rsid w:val="00EF3813"/>
    <w:rsid w:val="00F0136D"/>
    <w:rsid w:val="00F048F2"/>
    <w:rsid w:val="00F13CD3"/>
    <w:rsid w:val="00F22BDF"/>
    <w:rsid w:val="00F268B6"/>
    <w:rsid w:val="00F372C9"/>
    <w:rsid w:val="00F377FE"/>
    <w:rsid w:val="00F4255E"/>
    <w:rsid w:val="00F467F9"/>
    <w:rsid w:val="00F5081D"/>
    <w:rsid w:val="00F57DDF"/>
    <w:rsid w:val="00F63E39"/>
    <w:rsid w:val="00F64268"/>
    <w:rsid w:val="00F654DC"/>
    <w:rsid w:val="00F676C2"/>
    <w:rsid w:val="00F946E3"/>
    <w:rsid w:val="00FA44AF"/>
    <w:rsid w:val="00FA7116"/>
    <w:rsid w:val="00FB37DD"/>
    <w:rsid w:val="00FB46C5"/>
    <w:rsid w:val="00FB65B0"/>
    <w:rsid w:val="00FC044B"/>
    <w:rsid w:val="00FC72ED"/>
    <w:rsid w:val="00FD75D6"/>
    <w:rsid w:val="00FE55BE"/>
    <w:rsid w:val="00FF670C"/>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48EA7098"/>
  <w15:docId w15:val="{D1E7CEDC-7AC2-4820-922B-AD5589E630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9"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0"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47F94"/>
  </w:style>
  <w:style w:type="paragraph" w:styleId="Antrat1">
    <w:name w:val="heading 1"/>
    <w:basedOn w:val="prastasis"/>
    <w:next w:val="prastasis"/>
    <w:link w:val="Antrat1Diagrama"/>
    <w:qFormat/>
    <w:rsid w:val="00B47F94"/>
    <w:pPr>
      <w:keepNext/>
      <w:keepLines/>
      <w:spacing w:before="320" w:after="40"/>
      <w:outlineLvl w:val="0"/>
    </w:pPr>
    <w:rPr>
      <w:rFonts w:asciiTheme="majorHAnsi" w:eastAsiaTheme="majorEastAsia" w:hAnsiTheme="majorHAnsi" w:cstheme="majorBidi"/>
      <w:b/>
      <w:bCs/>
      <w:caps/>
      <w:spacing w:val="4"/>
      <w:sz w:val="28"/>
      <w:szCs w:val="28"/>
    </w:rPr>
  </w:style>
  <w:style w:type="paragraph" w:styleId="Antrat2">
    <w:name w:val="heading 2"/>
    <w:basedOn w:val="prastasis"/>
    <w:next w:val="prastasis"/>
    <w:link w:val="Antrat2Diagrama"/>
    <w:unhideWhenUsed/>
    <w:qFormat/>
    <w:rsid w:val="00B47F94"/>
    <w:pPr>
      <w:keepNext/>
      <w:keepLines/>
      <w:spacing w:before="120" w:after="0"/>
      <w:outlineLvl w:val="1"/>
    </w:pPr>
    <w:rPr>
      <w:rFonts w:asciiTheme="majorHAnsi" w:eastAsiaTheme="majorEastAsia" w:hAnsiTheme="majorHAnsi" w:cstheme="majorBidi"/>
      <w:b/>
      <w:bCs/>
      <w:sz w:val="28"/>
      <w:szCs w:val="28"/>
    </w:rPr>
  </w:style>
  <w:style w:type="paragraph" w:styleId="Antrat3">
    <w:name w:val="heading 3"/>
    <w:basedOn w:val="prastasis"/>
    <w:next w:val="prastasis"/>
    <w:link w:val="Antrat3Diagrama"/>
    <w:uiPriority w:val="9"/>
    <w:unhideWhenUsed/>
    <w:qFormat/>
    <w:rsid w:val="00B47F94"/>
    <w:pPr>
      <w:keepNext/>
      <w:keepLines/>
      <w:spacing w:before="120" w:after="0"/>
      <w:outlineLvl w:val="2"/>
    </w:pPr>
    <w:rPr>
      <w:rFonts w:asciiTheme="majorHAnsi" w:eastAsiaTheme="majorEastAsia" w:hAnsiTheme="majorHAnsi" w:cstheme="majorBidi"/>
      <w:spacing w:val="4"/>
      <w:sz w:val="24"/>
      <w:szCs w:val="24"/>
    </w:rPr>
  </w:style>
  <w:style w:type="paragraph" w:styleId="Antrat4">
    <w:name w:val="heading 4"/>
    <w:basedOn w:val="prastasis"/>
    <w:next w:val="prastasis"/>
    <w:link w:val="Antrat4Diagrama"/>
    <w:unhideWhenUsed/>
    <w:qFormat/>
    <w:rsid w:val="00B47F94"/>
    <w:pPr>
      <w:keepNext/>
      <w:keepLines/>
      <w:spacing w:before="120" w:after="0"/>
      <w:outlineLvl w:val="3"/>
    </w:pPr>
    <w:rPr>
      <w:rFonts w:asciiTheme="majorHAnsi" w:eastAsiaTheme="majorEastAsia" w:hAnsiTheme="majorHAnsi" w:cstheme="majorBidi"/>
      <w:i/>
      <w:iCs/>
      <w:sz w:val="24"/>
      <w:szCs w:val="24"/>
    </w:rPr>
  </w:style>
  <w:style w:type="paragraph" w:styleId="Antrat5">
    <w:name w:val="heading 5"/>
    <w:basedOn w:val="prastasis"/>
    <w:next w:val="prastasis"/>
    <w:link w:val="Antrat5Diagrama"/>
    <w:unhideWhenUsed/>
    <w:qFormat/>
    <w:rsid w:val="00B47F94"/>
    <w:pPr>
      <w:keepNext/>
      <w:keepLines/>
      <w:spacing w:before="120" w:after="0"/>
      <w:outlineLvl w:val="4"/>
    </w:pPr>
    <w:rPr>
      <w:rFonts w:asciiTheme="majorHAnsi" w:eastAsiaTheme="majorEastAsia" w:hAnsiTheme="majorHAnsi" w:cstheme="majorBidi"/>
      <w:b/>
      <w:bCs/>
    </w:rPr>
  </w:style>
  <w:style w:type="paragraph" w:styleId="Antrat6">
    <w:name w:val="heading 6"/>
    <w:basedOn w:val="prastasis"/>
    <w:next w:val="prastasis"/>
    <w:link w:val="Antrat6Diagrama"/>
    <w:unhideWhenUsed/>
    <w:qFormat/>
    <w:rsid w:val="00B47F94"/>
    <w:pPr>
      <w:keepNext/>
      <w:keepLines/>
      <w:spacing w:before="120" w:after="0"/>
      <w:outlineLvl w:val="5"/>
    </w:pPr>
    <w:rPr>
      <w:rFonts w:asciiTheme="majorHAnsi" w:eastAsiaTheme="majorEastAsia" w:hAnsiTheme="majorHAnsi" w:cstheme="majorBidi"/>
      <w:b/>
      <w:bCs/>
      <w:i/>
      <w:iCs/>
    </w:rPr>
  </w:style>
  <w:style w:type="paragraph" w:styleId="Antrat7">
    <w:name w:val="heading 7"/>
    <w:basedOn w:val="prastasis"/>
    <w:next w:val="prastasis"/>
    <w:link w:val="Antrat7Diagrama"/>
    <w:unhideWhenUsed/>
    <w:qFormat/>
    <w:rsid w:val="00B47F94"/>
    <w:pPr>
      <w:keepNext/>
      <w:keepLines/>
      <w:spacing w:before="120" w:after="0"/>
      <w:outlineLvl w:val="6"/>
    </w:pPr>
    <w:rPr>
      <w:i/>
      <w:iCs/>
    </w:rPr>
  </w:style>
  <w:style w:type="paragraph" w:styleId="Antrat8">
    <w:name w:val="heading 8"/>
    <w:basedOn w:val="prastasis"/>
    <w:next w:val="prastasis"/>
    <w:link w:val="Antrat8Diagrama"/>
    <w:unhideWhenUsed/>
    <w:qFormat/>
    <w:rsid w:val="00B47F94"/>
    <w:pPr>
      <w:keepNext/>
      <w:keepLines/>
      <w:spacing w:before="120" w:after="0"/>
      <w:outlineLvl w:val="7"/>
    </w:pPr>
    <w:rPr>
      <w:b/>
      <w:bCs/>
    </w:rPr>
  </w:style>
  <w:style w:type="paragraph" w:styleId="Antrat9">
    <w:name w:val="heading 9"/>
    <w:basedOn w:val="prastasis"/>
    <w:next w:val="prastasis"/>
    <w:link w:val="Antrat9Diagrama"/>
    <w:unhideWhenUsed/>
    <w:qFormat/>
    <w:rsid w:val="00B47F94"/>
    <w:pPr>
      <w:keepNext/>
      <w:keepLines/>
      <w:spacing w:before="120" w:after="0"/>
      <w:outlineLvl w:val="8"/>
    </w:pPr>
    <w:rPr>
      <w:i/>
      <w:i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aliases w:val="Viršutinis kolontitulas Diagrama, Char Diagrama, Char Diagrama Diagrama Diagrama Diagrama Diagrama Diagrama Diagrama Diagrama Diagrama Diagrama Diagrama Diagrama Diagrama,Char Diagrama,En-tête-1,En-tête-2,hd,Header 2, Diagrama, Diagrama Char,C"/>
    <w:basedOn w:val="prastasis"/>
    <w:link w:val="AntratsDiagrama"/>
    <w:uiPriority w:val="99"/>
    <w:unhideWhenUsed/>
    <w:pPr>
      <w:tabs>
        <w:tab w:val="center" w:pos="4680"/>
        <w:tab w:val="right" w:pos="9360"/>
      </w:tabs>
      <w:spacing w:after="0" w:line="240" w:lineRule="auto"/>
    </w:pPr>
  </w:style>
  <w:style w:type="character" w:customStyle="1" w:styleId="AntratsDiagrama">
    <w:name w:val="Antraštės Diagrama"/>
    <w:aliases w:val="Viršutinis kolontitulas Diagrama Diagrama, Char Diagrama Diagrama, Char Diagrama Diagrama Diagrama Diagrama Diagrama Diagrama Diagrama Diagrama Diagrama Diagrama Diagrama Diagrama Diagrama Diagrama,Char Diagrama Diagrama,hd Diagrama"/>
    <w:basedOn w:val="Numatytasispastraiposriftas"/>
    <w:link w:val="Antrats"/>
    <w:uiPriority w:val="99"/>
    <w:rPr>
      <w:kern w:val="20"/>
    </w:rPr>
  </w:style>
  <w:style w:type="paragraph" w:styleId="Porat">
    <w:name w:val="footer"/>
    <w:basedOn w:val="prastasis"/>
    <w:link w:val="PoratDiagrama"/>
    <w:uiPriority w:val="99"/>
    <w:unhideWhenUsed/>
    <w:pPr>
      <w:pBdr>
        <w:top w:val="single" w:sz="4" w:space="6" w:color="95B3D7" w:themeColor="accent1" w:themeTint="99"/>
        <w:left w:val="single" w:sz="2" w:space="4" w:color="FFFFFF" w:themeColor="background1"/>
      </w:pBdr>
      <w:spacing w:after="0" w:line="240" w:lineRule="auto"/>
      <w:ind w:left="-360" w:right="-360"/>
    </w:pPr>
  </w:style>
  <w:style w:type="character" w:customStyle="1" w:styleId="PoratDiagrama">
    <w:name w:val="Poraštė Diagrama"/>
    <w:basedOn w:val="Numatytasispastraiposriftas"/>
    <w:link w:val="Porat"/>
    <w:uiPriority w:val="99"/>
    <w:rPr>
      <w:kern w:val="20"/>
    </w:rPr>
  </w:style>
  <w:style w:type="table" w:styleId="Lentelstinklelis">
    <w:name w:val="Table Grid"/>
    <w:basedOn w:val="prastojilentel"/>
    <w:uiPriority w:val="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tarp">
    <w:name w:val="No Spacing"/>
    <w:link w:val="BetarpDiagrama"/>
    <w:uiPriority w:val="1"/>
    <w:qFormat/>
    <w:rsid w:val="00B47F94"/>
    <w:pPr>
      <w:spacing w:after="0" w:line="240" w:lineRule="auto"/>
    </w:pPr>
  </w:style>
  <w:style w:type="paragraph" w:styleId="Debesliotekstas">
    <w:name w:val="Balloon Text"/>
    <w:basedOn w:val="prastasis"/>
    <w:link w:val="DebesliotekstasDiagrama"/>
    <w:uiPriority w:val="99"/>
    <w:semiHidden/>
    <w:unhideWhenUsed/>
    <w:qFormat/>
    <w:pPr>
      <w:spacing w:after="0" w:line="240" w:lineRule="auto"/>
    </w:pPr>
    <w:rPr>
      <w:rFonts w:ascii="Tahoma" w:hAnsi="Tahoma" w:cs="Tahoma"/>
      <w:sz w:val="16"/>
    </w:rPr>
  </w:style>
  <w:style w:type="character" w:customStyle="1" w:styleId="DebesliotekstasDiagrama">
    <w:name w:val="Debesėlio tekstas Diagrama"/>
    <w:basedOn w:val="Numatytasispastraiposriftas"/>
    <w:link w:val="Debesliotekstas"/>
    <w:uiPriority w:val="99"/>
    <w:semiHidden/>
    <w:qFormat/>
    <w:rPr>
      <w:rFonts w:ascii="Tahoma" w:hAnsi="Tahoma" w:cs="Tahoma"/>
      <w:sz w:val="16"/>
    </w:rPr>
  </w:style>
  <w:style w:type="character" w:customStyle="1" w:styleId="Antrat1Diagrama">
    <w:name w:val="Antraštė 1 Diagrama"/>
    <w:basedOn w:val="Numatytasispastraiposriftas"/>
    <w:link w:val="Antrat1"/>
    <w:rsid w:val="00B47F94"/>
    <w:rPr>
      <w:rFonts w:asciiTheme="majorHAnsi" w:eastAsiaTheme="majorEastAsia" w:hAnsiTheme="majorHAnsi" w:cstheme="majorBidi"/>
      <w:b/>
      <w:bCs/>
      <w:caps/>
      <w:spacing w:val="4"/>
      <w:sz w:val="28"/>
      <w:szCs w:val="28"/>
    </w:rPr>
  </w:style>
  <w:style w:type="character" w:customStyle="1" w:styleId="Antrat2Diagrama">
    <w:name w:val="Antraštė 2 Diagrama"/>
    <w:basedOn w:val="Numatytasispastraiposriftas"/>
    <w:link w:val="Antrat2"/>
    <w:rsid w:val="00B47F94"/>
    <w:rPr>
      <w:rFonts w:asciiTheme="majorHAnsi" w:eastAsiaTheme="majorEastAsia" w:hAnsiTheme="majorHAnsi" w:cstheme="majorBidi"/>
      <w:b/>
      <w:bCs/>
      <w:sz w:val="28"/>
      <w:szCs w:val="28"/>
    </w:rPr>
  </w:style>
  <w:style w:type="character" w:styleId="Vietosrezervavimoenklotekstas">
    <w:name w:val="Placeholder Text"/>
    <w:basedOn w:val="Numatytasispastraiposriftas"/>
    <w:uiPriority w:val="99"/>
    <w:semiHidden/>
    <w:rPr>
      <w:color w:val="808080"/>
    </w:rPr>
  </w:style>
  <w:style w:type="paragraph" w:styleId="Citata">
    <w:name w:val="Quote"/>
    <w:basedOn w:val="prastasis"/>
    <w:next w:val="prastasis"/>
    <w:link w:val="CitataDiagrama"/>
    <w:uiPriority w:val="29"/>
    <w:qFormat/>
    <w:rsid w:val="00B47F94"/>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taDiagrama">
    <w:name w:val="Citata Diagrama"/>
    <w:basedOn w:val="Numatytasispastraiposriftas"/>
    <w:link w:val="Citata"/>
    <w:uiPriority w:val="29"/>
    <w:rsid w:val="00B47F94"/>
    <w:rPr>
      <w:rFonts w:asciiTheme="majorHAnsi" w:eastAsiaTheme="majorEastAsia" w:hAnsiTheme="majorHAnsi" w:cstheme="majorBidi"/>
      <w:i/>
      <w:iCs/>
      <w:sz w:val="24"/>
      <w:szCs w:val="24"/>
    </w:rPr>
  </w:style>
  <w:style w:type="paragraph" w:styleId="Bibliografija">
    <w:name w:val="Bibliography"/>
    <w:basedOn w:val="prastasis"/>
    <w:next w:val="prastasis"/>
    <w:uiPriority w:val="37"/>
    <w:semiHidden/>
    <w:unhideWhenUsed/>
  </w:style>
  <w:style w:type="paragraph" w:styleId="Tekstoblokas">
    <w:name w:val="Block Text"/>
    <w:basedOn w:val="prastasis"/>
    <w:uiPriority w:val="99"/>
    <w:semiHidden/>
    <w:unhideWhenUsed/>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i/>
      <w:iCs/>
      <w:color w:val="4F81BD" w:themeColor="accent1"/>
    </w:rPr>
  </w:style>
  <w:style w:type="paragraph" w:styleId="Pagrindinistekstas">
    <w:name w:val="Body Text"/>
    <w:basedOn w:val="prastasis"/>
    <w:link w:val="PagrindinistekstasDiagrama"/>
    <w:uiPriority w:val="99"/>
    <w:unhideWhenUsed/>
    <w:pPr>
      <w:spacing w:after="120"/>
    </w:pPr>
  </w:style>
  <w:style w:type="character" w:customStyle="1" w:styleId="PagrindinistekstasDiagrama">
    <w:name w:val="Pagrindinis tekstas Diagrama"/>
    <w:basedOn w:val="Numatytasispastraiposriftas"/>
    <w:link w:val="Pagrindinistekstas"/>
    <w:uiPriority w:val="99"/>
    <w:semiHidden/>
  </w:style>
  <w:style w:type="paragraph" w:styleId="Pagrindinistekstas2">
    <w:name w:val="Body Text 2"/>
    <w:basedOn w:val="prastasis"/>
    <w:link w:val="Pagrindinistekstas2Diagrama"/>
    <w:uiPriority w:val="99"/>
    <w:semiHidden/>
    <w:unhideWhenUsed/>
    <w:pPr>
      <w:spacing w:after="120" w:line="480" w:lineRule="auto"/>
    </w:pPr>
  </w:style>
  <w:style w:type="character" w:customStyle="1" w:styleId="Pagrindinistekstas2Diagrama">
    <w:name w:val="Pagrindinis tekstas 2 Diagrama"/>
    <w:basedOn w:val="Numatytasispastraiposriftas"/>
    <w:link w:val="Pagrindinistekstas2"/>
    <w:uiPriority w:val="99"/>
    <w:semiHidden/>
  </w:style>
  <w:style w:type="paragraph" w:styleId="Pagrindinistekstas3">
    <w:name w:val="Body Text 3"/>
    <w:basedOn w:val="prastasis"/>
    <w:link w:val="Pagrindinistekstas3Diagrama"/>
    <w:uiPriority w:val="99"/>
    <w:unhideWhenUsed/>
    <w:pPr>
      <w:spacing w:after="120"/>
    </w:pPr>
    <w:rPr>
      <w:sz w:val="16"/>
    </w:rPr>
  </w:style>
  <w:style w:type="character" w:customStyle="1" w:styleId="Pagrindinistekstas3Diagrama">
    <w:name w:val="Pagrindinis tekstas 3 Diagrama"/>
    <w:basedOn w:val="Numatytasispastraiposriftas"/>
    <w:link w:val="Pagrindinistekstas3"/>
    <w:uiPriority w:val="99"/>
    <w:rPr>
      <w:sz w:val="16"/>
    </w:rPr>
  </w:style>
  <w:style w:type="paragraph" w:styleId="Pagrindiniotekstopirmatrauka">
    <w:name w:val="Body Text First Indent"/>
    <w:basedOn w:val="Pagrindinistekstas"/>
    <w:link w:val="PagrindiniotekstopirmatraukaDiagrama"/>
    <w:uiPriority w:val="99"/>
    <w:semiHidden/>
    <w:unhideWhenUsed/>
    <w:pPr>
      <w:spacing w:after="200"/>
      <w:ind w:firstLine="360"/>
    </w:pPr>
  </w:style>
  <w:style w:type="character" w:customStyle="1" w:styleId="PagrindiniotekstopirmatraukaDiagrama">
    <w:name w:val="Pagrindinio teksto pirma įtrauka Diagrama"/>
    <w:basedOn w:val="PagrindinistekstasDiagrama"/>
    <w:link w:val="Pagrindiniotekstopirmatrauka"/>
    <w:uiPriority w:val="99"/>
    <w:semiHidden/>
  </w:style>
  <w:style w:type="paragraph" w:styleId="Pagrindiniotekstotrauka">
    <w:name w:val="Body Text Indent"/>
    <w:basedOn w:val="prastasis"/>
    <w:link w:val="PagrindiniotekstotraukaDiagrama"/>
    <w:semiHidden/>
    <w:unhideWhenUsed/>
    <w:pPr>
      <w:spacing w:after="120"/>
      <w:ind w:left="360"/>
    </w:pPr>
  </w:style>
  <w:style w:type="character" w:customStyle="1" w:styleId="PagrindiniotekstotraukaDiagrama">
    <w:name w:val="Pagrindinio teksto įtrauka Diagrama"/>
    <w:basedOn w:val="Numatytasispastraiposriftas"/>
    <w:link w:val="Pagrindiniotekstotrauka"/>
    <w:semiHidden/>
  </w:style>
  <w:style w:type="paragraph" w:styleId="Pagrindiniotekstopirmatrauka2">
    <w:name w:val="Body Text First Indent 2"/>
    <w:basedOn w:val="Pagrindiniotekstotrauka"/>
    <w:link w:val="Pagrindiniotekstopirmatrauka2Diagrama"/>
    <w:uiPriority w:val="99"/>
    <w:semiHidden/>
    <w:unhideWhenUsed/>
    <w:pPr>
      <w:spacing w:after="200"/>
      <w:ind w:firstLine="360"/>
    </w:pPr>
  </w:style>
  <w:style w:type="character" w:customStyle="1" w:styleId="Pagrindiniotekstopirmatrauka2Diagrama">
    <w:name w:val="Pagrindinio teksto pirma įtrauka 2 Diagrama"/>
    <w:basedOn w:val="PagrindiniotekstotraukaDiagrama"/>
    <w:link w:val="Pagrindiniotekstopirmatrauka2"/>
    <w:uiPriority w:val="99"/>
    <w:semiHidden/>
  </w:style>
  <w:style w:type="paragraph" w:styleId="Pagrindiniotekstotrauka2">
    <w:name w:val="Body Text Indent 2"/>
    <w:basedOn w:val="prastasis"/>
    <w:link w:val="Pagrindiniotekstotrauka2Diagrama"/>
    <w:unhideWhenUsed/>
    <w:pPr>
      <w:spacing w:after="120" w:line="480" w:lineRule="auto"/>
      <w:ind w:left="360"/>
    </w:pPr>
  </w:style>
  <w:style w:type="character" w:customStyle="1" w:styleId="Pagrindiniotekstotrauka2Diagrama">
    <w:name w:val="Pagrindinio teksto įtrauka 2 Diagrama"/>
    <w:basedOn w:val="Numatytasispastraiposriftas"/>
    <w:link w:val="Pagrindiniotekstotrauka2"/>
  </w:style>
  <w:style w:type="paragraph" w:styleId="Pagrindiniotekstotrauka3">
    <w:name w:val="Body Text Indent 3"/>
    <w:basedOn w:val="prastasis"/>
    <w:link w:val="Pagrindiniotekstotrauka3Diagrama"/>
    <w:uiPriority w:val="99"/>
    <w:semiHidden/>
    <w:unhideWhenUsed/>
    <w:pPr>
      <w:spacing w:after="120"/>
      <w:ind w:left="360"/>
    </w:pPr>
    <w:rPr>
      <w:sz w:val="16"/>
    </w:rPr>
  </w:style>
  <w:style w:type="character" w:customStyle="1" w:styleId="Pagrindiniotekstotrauka3Diagrama">
    <w:name w:val="Pagrindinio teksto įtrauka 3 Diagrama"/>
    <w:basedOn w:val="Numatytasispastraiposriftas"/>
    <w:link w:val="Pagrindiniotekstotrauka3"/>
    <w:uiPriority w:val="99"/>
    <w:semiHidden/>
    <w:rPr>
      <w:sz w:val="16"/>
    </w:rPr>
  </w:style>
  <w:style w:type="character" w:styleId="Knygospavadinimas">
    <w:name w:val="Book Title"/>
    <w:basedOn w:val="Numatytasispastraiposriftas"/>
    <w:uiPriority w:val="33"/>
    <w:qFormat/>
    <w:rsid w:val="00B47F94"/>
    <w:rPr>
      <w:b/>
      <w:bCs/>
      <w:smallCaps/>
      <w:color w:val="auto"/>
    </w:rPr>
  </w:style>
  <w:style w:type="paragraph" w:styleId="Antrat">
    <w:name w:val="caption"/>
    <w:basedOn w:val="prastasis"/>
    <w:next w:val="prastasis"/>
    <w:unhideWhenUsed/>
    <w:qFormat/>
    <w:rsid w:val="00B47F94"/>
    <w:rPr>
      <w:b/>
      <w:bCs/>
      <w:sz w:val="18"/>
      <w:szCs w:val="18"/>
    </w:rPr>
  </w:style>
  <w:style w:type="paragraph" w:styleId="Ubaigimas">
    <w:name w:val="Closing"/>
    <w:basedOn w:val="prastasis"/>
    <w:link w:val="UbaigimasDiagrama"/>
    <w:uiPriority w:val="99"/>
    <w:semiHidden/>
    <w:unhideWhenUsed/>
    <w:pPr>
      <w:spacing w:after="0" w:line="240" w:lineRule="auto"/>
      <w:ind w:left="4320"/>
    </w:pPr>
  </w:style>
  <w:style w:type="character" w:customStyle="1" w:styleId="UbaigimasDiagrama">
    <w:name w:val="Užbaigimas Diagrama"/>
    <w:basedOn w:val="Numatytasispastraiposriftas"/>
    <w:link w:val="Ubaigimas"/>
    <w:uiPriority w:val="99"/>
    <w:semiHidden/>
  </w:style>
  <w:style w:type="table" w:styleId="Spalvotastinklelis">
    <w:name w:val="Colorful Grid"/>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palvotastinklelis1parykinimas">
    <w:name w:val="Colorful Grid Accent 1"/>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palvotastinklelis2parykinimas">
    <w:name w:val="Colorful Grid Accent 2"/>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palvotastinklelis3parykinimas">
    <w:name w:val="Colorful Grid Accent 3"/>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palvotastinklelis4parykinimas">
    <w:name w:val="Colorful Grid Accent 4"/>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palvotastinklelis5parykinimas">
    <w:name w:val="Colorful Grid Accent 5"/>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palvotastinklelis6parykinimas">
    <w:name w:val="Colorful Grid Accent 6"/>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Spalvotassraas">
    <w:name w:val="Colorful List"/>
    <w:basedOn w:val="prastojilentel"/>
    <w:uiPriority w:val="72"/>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Spalvotassraas1parykinimas">
    <w:name w:val="Colorful List Accent 1"/>
    <w:basedOn w:val="prastojilentel"/>
    <w:uiPriority w:val="72"/>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Spalvotassraas2parykinimas">
    <w:name w:val="Colorful List Accent 2"/>
    <w:basedOn w:val="prastojilentel"/>
    <w:uiPriority w:val="72"/>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Spalvotassraas3parykinimas">
    <w:name w:val="Colorful List Accent 3"/>
    <w:basedOn w:val="prastojilentel"/>
    <w:uiPriority w:val="72"/>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Spalvotassraas4parykinimas">
    <w:name w:val="Colorful List Accent 4"/>
    <w:basedOn w:val="prastojilentel"/>
    <w:uiPriority w:val="72"/>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Spalvotassraas5parykinimas">
    <w:name w:val="Colorful List Accent 5"/>
    <w:basedOn w:val="prastojilentel"/>
    <w:uiPriority w:val="72"/>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Spalvotassraas6parykinimas">
    <w:name w:val="Colorful List Accent 6"/>
    <w:basedOn w:val="prastojilentel"/>
    <w:uiPriority w:val="72"/>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Spalvotasspalvinimas">
    <w:name w:val="Colorful Shading"/>
    <w:basedOn w:val="prastojilentel"/>
    <w:uiPriority w:val="71"/>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palvotasspalvinimas1parykinimas">
    <w:name w:val="Colorful Shading Accent 1"/>
    <w:basedOn w:val="prastojilentel"/>
    <w:uiPriority w:val="71"/>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palvotasspalvinimas2parykinimas">
    <w:name w:val="Colorful Shading Accent 2"/>
    <w:basedOn w:val="prastojilentel"/>
    <w:uiPriority w:val="71"/>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palvotasspalvinimas3parykinimas">
    <w:name w:val="Colorful Shading Accent 3"/>
    <w:basedOn w:val="prastojilentel"/>
    <w:uiPriority w:val="71"/>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palvotasspalvinimas4parykinimas">
    <w:name w:val="Colorful Shading Accent 4"/>
    <w:basedOn w:val="prastojilentel"/>
    <w:uiPriority w:val="71"/>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palvotasspalvinimas5parykinimas">
    <w:name w:val="Colorful Shading Accent 5"/>
    <w:basedOn w:val="prastojilentel"/>
    <w:uiPriority w:val="71"/>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palvotasspalvinimas6parykinimas">
    <w:name w:val="Colorful Shading Accent 6"/>
    <w:basedOn w:val="prastojilentel"/>
    <w:uiPriority w:val="71"/>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character" w:styleId="Komentaronuoroda">
    <w:name w:val="annotation reference"/>
    <w:basedOn w:val="Numatytasispastraiposriftas"/>
    <w:uiPriority w:val="99"/>
    <w:semiHidden/>
    <w:unhideWhenUsed/>
    <w:rPr>
      <w:sz w:val="16"/>
    </w:rPr>
  </w:style>
  <w:style w:type="paragraph" w:styleId="Komentarotekstas">
    <w:name w:val="annotation text"/>
    <w:basedOn w:val="prastasis"/>
    <w:link w:val="KomentarotekstasDiagrama"/>
    <w:uiPriority w:val="99"/>
    <w:unhideWhenUsed/>
    <w:pPr>
      <w:spacing w:line="240" w:lineRule="auto"/>
    </w:pPr>
  </w:style>
  <w:style w:type="character" w:customStyle="1" w:styleId="KomentarotekstasDiagrama">
    <w:name w:val="Komentaro tekstas Diagrama"/>
    <w:basedOn w:val="Numatytasispastraiposriftas"/>
    <w:link w:val="Komentarotekstas"/>
    <w:uiPriority w:val="99"/>
    <w:rPr>
      <w:sz w:val="20"/>
    </w:rPr>
  </w:style>
  <w:style w:type="paragraph" w:styleId="Komentarotema">
    <w:name w:val="annotation subject"/>
    <w:basedOn w:val="Komentarotekstas"/>
    <w:next w:val="Komentarotekstas"/>
    <w:link w:val="KomentarotemaDiagrama"/>
    <w:uiPriority w:val="99"/>
    <w:semiHidden/>
    <w:unhideWhenUsed/>
    <w:rPr>
      <w:b/>
      <w:bCs/>
    </w:rPr>
  </w:style>
  <w:style w:type="character" w:customStyle="1" w:styleId="KomentarotemaDiagrama">
    <w:name w:val="Komentaro tema Diagrama"/>
    <w:basedOn w:val="KomentarotekstasDiagrama"/>
    <w:link w:val="Komentarotema"/>
    <w:uiPriority w:val="99"/>
    <w:semiHidden/>
    <w:rPr>
      <w:b/>
      <w:bCs/>
      <w:sz w:val="20"/>
    </w:rPr>
  </w:style>
  <w:style w:type="table" w:styleId="Tamsussraas">
    <w:name w:val="Dark List"/>
    <w:basedOn w:val="prastojilentel"/>
    <w:uiPriority w:val="70"/>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amsussraas1parykinimas">
    <w:name w:val="Dark List Accent 1"/>
    <w:basedOn w:val="prastojilentel"/>
    <w:uiPriority w:val="70"/>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amsussraas2parykinimas">
    <w:name w:val="Dark List Accent 2"/>
    <w:basedOn w:val="prastojilentel"/>
    <w:uiPriority w:val="70"/>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amsussraas3parykinimas">
    <w:name w:val="Dark List Accent 3"/>
    <w:basedOn w:val="prastojilentel"/>
    <w:uiPriority w:val="70"/>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amsussraas4parykinimas">
    <w:name w:val="Dark List Accent 4"/>
    <w:basedOn w:val="prastojilentel"/>
    <w:uiPriority w:val="70"/>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amsussraas5parykinimas">
    <w:name w:val="Dark List Accent 5"/>
    <w:basedOn w:val="prastojilentel"/>
    <w:uiPriority w:val="70"/>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amsussraas6parykinimas">
    <w:name w:val="Dark List Accent 6"/>
    <w:basedOn w:val="prastojilentel"/>
    <w:uiPriority w:val="70"/>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a">
    <w:name w:val="Date"/>
    <w:basedOn w:val="prastasis"/>
    <w:next w:val="prastasis"/>
    <w:link w:val="DataDiagrama"/>
    <w:uiPriority w:val="99"/>
    <w:semiHidden/>
    <w:unhideWhenUsed/>
  </w:style>
  <w:style w:type="character" w:customStyle="1" w:styleId="DataDiagrama">
    <w:name w:val="Data Diagrama"/>
    <w:basedOn w:val="Numatytasispastraiposriftas"/>
    <w:link w:val="Data"/>
    <w:uiPriority w:val="99"/>
    <w:semiHidden/>
  </w:style>
  <w:style w:type="paragraph" w:styleId="Dokumentostruktra">
    <w:name w:val="Document Map"/>
    <w:basedOn w:val="prastasis"/>
    <w:link w:val="DokumentostruktraDiagrama"/>
    <w:uiPriority w:val="99"/>
    <w:semiHidden/>
    <w:unhideWhenUsed/>
    <w:pPr>
      <w:spacing w:after="0" w:line="240" w:lineRule="auto"/>
    </w:pPr>
    <w:rPr>
      <w:rFonts w:ascii="Tahoma" w:hAnsi="Tahoma" w:cs="Tahoma"/>
      <w:sz w:val="16"/>
    </w:rPr>
  </w:style>
  <w:style w:type="character" w:customStyle="1" w:styleId="DokumentostruktraDiagrama">
    <w:name w:val="Dokumento struktūra Diagrama"/>
    <w:basedOn w:val="Numatytasispastraiposriftas"/>
    <w:link w:val="Dokumentostruktra"/>
    <w:uiPriority w:val="99"/>
    <w:semiHidden/>
    <w:rPr>
      <w:rFonts w:ascii="Tahoma" w:hAnsi="Tahoma" w:cs="Tahoma"/>
      <w:sz w:val="16"/>
    </w:rPr>
  </w:style>
  <w:style w:type="paragraph" w:styleId="Elpatoparaas">
    <w:name w:val="E-mail Signature"/>
    <w:basedOn w:val="prastasis"/>
    <w:link w:val="ElpatoparaasDiagrama"/>
    <w:uiPriority w:val="99"/>
    <w:semiHidden/>
    <w:unhideWhenUsed/>
    <w:pPr>
      <w:spacing w:after="0" w:line="240" w:lineRule="auto"/>
    </w:pPr>
  </w:style>
  <w:style w:type="character" w:customStyle="1" w:styleId="ElpatoparaasDiagrama">
    <w:name w:val="El. pašto parašas Diagrama"/>
    <w:basedOn w:val="Numatytasispastraiposriftas"/>
    <w:link w:val="Elpatoparaas"/>
    <w:uiPriority w:val="99"/>
    <w:semiHidden/>
  </w:style>
  <w:style w:type="character" w:styleId="Emfaz">
    <w:name w:val="Emphasis"/>
    <w:basedOn w:val="Numatytasispastraiposriftas"/>
    <w:uiPriority w:val="20"/>
    <w:qFormat/>
    <w:rsid w:val="00B47F94"/>
    <w:rPr>
      <w:i/>
      <w:iCs/>
      <w:color w:val="auto"/>
    </w:rPr>
  </w:style>
  <w:style w:type="character" w:styleId="Dokumentoinaosnumeris">
    <w:name w:val="endnote reference"/>
    <w:basedOn w:val="Numatytasispastraiposriftas"/>
    <w:uiPriority w:val="99"/>
    <w:semiHidden/>
    <w:unhideWhenUsed/>
    <w:rPr>
      <w:vertAlign w:val="superscript"/>
    </w:rPr>
  </w:style>
  <w:style w:type="paragraph" w:styleId="Dokumentoinaostekstas">
    <w:name w:val="endnote text"/>
    <w:basedOn w:val="prastasis"/>
    <w:link w:val="DokumentoinaostekstasDiagrama"/>
    <w:uiPriority w:val="99"/>
    <w:semiHidden/>
    <w:unhideWhenUsed/>
    <w:pPr>
      <w:spacing w:after="0" w:line="240" w:lineRule="auto"/>
    </w:pPr>
  </w:style>
  <w:style w:type="character" w:customStyle="1" w:styleId="DokumentoinaostekstasDiagrama">
    <w:name w:val="Dokumento išnašos tekstas Diagrama"/>
    <w:basedOn w:val="Numatytasispastraiposriftas"/>
    <w:link w:val="Dokumentoinaostekstas"/>
    <w:uiPriority w:val="99"/>
    <w:semiHidden/>
    <w:rPr>
      <w:sz w:val="20"/>
    </w:rPr>
  </w:style>
  <w:style w:type="paragraph" w:styleId="Adresasantvoko">
    <w:name w:val="envelope address"/>
    <w:basedOn w:val="prastasis"/>
    <w:uiPriority w:val="99"/>
    <w:semiHidden/>
    <w:unhideWhenUsed/>
    <w:pPr>
      <w:framePr w:w="7920" w:h="1980" w:hRule="exact" w:hSpace="180" w:wrap="auto" w:hAnchor="page" w:xAlign="center" w:yAlign="bottom"/>
      <w:spacing w:after="0" w:line="240" w:lineRule="auto"/>
      <w:ind w:left="2880"/>
    </w:pPr>
    <w:rPr>
      <w:rFonts w:asciiTheme="majorHAnsi" w:eastAsiaTheme="majorEastAsia" w:hAnsiTheme="majorHAnsi" w:cstheme="majorBidi"/>
      <w:sz w:val="24"/>
    </w:rPr>
  </w:style>
  <w:style w:type="paragraph" w:styleId="Vokoatgalinisadresas">
    <w:name w:val="envelope return"/>
    <w:basedOn w:val="prastasis"/>
    <w:uiPriority w:val="99"/>
    <w:semiHidden/>
    <w:unhideWhenUsed/>
    <w:pPr>
      <w:spacing w:after="0" w:line="240" w:lineRule="auto"/>
    </w:pPr>
    <w:rPr>
      <w:rFonts w:asciiTheme="majorHAnsi" w:eastAsiaTheme="majorEastAsia" w:hAnsiTheme="majorHAnsi" w:cstheme="majorBidi"/>
    </w:rPr>
  </w:style>
  <w:style w:type="character" w:styleId="Perirtashipersaitas">
    <w:name w:val="FollowedHyperlink"/>
    <w:basedOn w:val="Numatytasispastraiposriftas"/>
    <w:uiPriority w:val="99"/>
    <w:semiHidden/>
    <w:unhideWhenUsed/>
    <w:rPr>
      <w:color w:val="800080" w:themeColor="followedHyperlink"/>
      <w:u w:val="single"/>
    </w:rPr>
  </w:style>
  <w:style w:type="character" w:styleId="Puslapioinaosnuoroda">
    <w:name w:val="footnote reference"/>
    <w:basedOn w:val="Numatytasispastraiposriftas"/>
    <w:uiPriority w:val="99"/>
    <w:semiHidden/>
    <w:unhideWhenUsed/>
    <w:rPr>
      <w:vertAlign w:val="superscript"/>
    </w:rPr>
  </w:style>
  <w:style w:type="paragraph" w:styleId="Puslapioinaostekstas">
    <w:name w:val="footnote text"/>
    <w:basedOn w:val="prastasis"/>
    <w:link w:val="PuslapioinaostekstasDiagrama"/>
    <w:uiPriority w:val="99"/>
    <w:semiHidden/>
    <w:unhideWhenUsed/>
    <w:pPr>
      <w:spacing w:after="0" w:line="240" w:lineRule="auto"/>
    </w:pPr>
  </w:style>
  <w:style w:type="character" w:customStyle="1" w:styleId="PuslapioinaostekstasDiagrama">
    <w:name w:val="Puslapio išnašos tekstas Diagrama"/>
    <w:basedOn w:val="Numatytasispastraiposriftas"/>
    <w:link w:val="Puslapioinaostekstas"/>
    <w:uiPriority w:val="99"/>
    <w:semiHidden/>
    <w:rPr>
      <w:sz w:val="20"/>
    </w:rPr>
  </w:style>
  <w:style w:type="character" w:customStyle="1" w:styleId="Antrat3Diagrama">
    <w:name w:val="Antraštė 3 Diagrama"/>
    <w:basedOn w:val="Numatytasispastraiposriftas"/>
    <w:link w:val="Antrat3"/>
    <w:uiPriority w:val="9"/>
    <w:rsid w:val="00B47F94"/>
    <w:rPr>
      <w:rFonts w:asciiTheme="majorHAnsi" w:eastAsiaTheme="majorEastAsia" w:hAnsiTheme="majorHAnsi" w:cstheme="majorBidi"/>
      <w:spacing w:val="4"/>
      <w:sz w:val="24"/>
      <w:szCs w:val="24"/>
    </w:rPr>
  </w:style>
  <w:style w:type="character" w:customStyle="1" w:styleId="Antrat4Diagrama">
    <w:name w:val="Antraštė 4 Diagrama"/>
    <w:basedOn w:val="Numatytasispastraiposriftas"/>
    <w:link w:val="Antrat4"/>
    <w:rsid w:val="00B47F94"/>
    <w:rPr>
      <w:rFonts w:asciiTheme="majorHAnsi" w:eastAsiaTheme="majorEastAsia" w:hAnsiTheme="majorHAnsi" w:cstheme="majorBidi"/>
      <w:i/>
      <w:iCs/>
      <w:sz w:val="24"/>
      <w:szCs w:val="24"/>
    </w:rPr>
  </w:style>
  <w:style w:type="character" w:customStyle="1" w:styleId="Antrat5Diagrama">
    <w:name w:val="Antraštė 5 Diagrama"/>
    <w:basedOn w:val="Numatytasispastraiposriftas"/>
    <w:link w:val="Antrat5"/>
    <w:rsid w:val="00B47F94"/>
    <w:rPr>
      <w:rFonts w:asciiTheme="majorHAnsi" w:eastAsiaTheme="majorEastAsia" w:hAnsiTheme="majorHAnsi" w:cstheme="majorBidi"/>
      <w:b/>
      <w:bCs/>
    </w:rPr>
  </w:style>
  <w:style w:type="character" w:customStyle="1" w:styleId="Antrat6Diagrama">
    <w:name w:val="Antraštė 6 Diagrama"/>
    <w:basedOn w:val="Numatytasispastraiposriftas"/>
    <w:link w:val="Antrat6"/>
    <w:rsid w:val="00B47F94"/>
    <w:rPr>
      <w:rFonts w:asciiTheme="majorHAnsi" w:eastAsiaTheme="majorEastAsia" w:hAnsiTheme="majorHAnsi" w:cstheme="majorBidi"/>
      <w:b/>
      <w:bCs/>
      <w:i/>
      <w:iCs/>
    </w:rPr>
  </w:style>
  <w:style w:type="character" w:customStyle="1" w:styleId="Antrat7Diagrama">
    <w:name w:val="Antraštė 7 Diagrama"/>
    <w:basedOn w:val="Numatytasispastraiposriftas"/>
    <w:link w:val="Antrat7"/>
    <w:rsid w:val="00B47F94"/>
    <w:rPr>
      <w:i/>
      <w:iCs/>
    </w:rPr>
  </w:style>
  <w:style w:type="character" w:customStyle="1" w:styleId="Antrat8Diagrama">
    <w:name w:val="Antraštė 8 Diagrama"/>
    <w:basedOn w:val="Numatytasispastraiposriftas"/>
    <w:link w:val="Antrat8"/>
    <w:rsid w:val="00B47F94"/>
    <w:rPr>
      <w:b/>
      <w:bCs/>
    </w:rPr>
  </w:style>
  <w:style w:type="character" w:customStyle="1" w:styleId="Antrat9Diagrama">
    <w:name w:val="Antraštė 9 Diagrama"/>
    <w:basedOn w:val="Numatytasispastraiposriftas"/>
    <w:link w:val="Antrat9"/>
    <w:rsid w:val="00B47F94"/>
    <w:rPr>
      <w:i/>
      <w:iCs/>
    </w:rPr>
  </w:style>
  <w:style w:type="character" w:styleId="HTMLakronimas">
    <w:name w:val="HTML Acronym"/>
    <w:basedOn w:val="Numatytasispastraiposriftas"/>
    <w:uiPriority w:val="99"/>
    <w:semiHidden/>
    <w:unhideWhenUsed/>
  </w:style>
  <w:style w:type="paragraph" w:styleId="HTMLadresas">
    <w:name w:val="HTML Address"/>
    <w:basedOn w:val="prastasis"/>
    <w:link w:val="HTMLadresasDiagrama"/>
    <w:uiPriority w:val="99"/>
    <w:semiHidden/>
    <w:unhideWhenUsed/>
    <w:pPr>
      <w:spacing w:after="0" w:line="240" w:lineRule="auto"/>
    </w:pPr>
    <w:rPr>
      <w:i/>
      <w:iCs/>
    </w:rPr>
  </w:style>
  <w:style w:type="character" w:customStyle="1" w:styleId="HTMLadresasDiagrama">
    <w:name w:val="HTML adresas Diagrama"/>
    <w:basedOn w:val="Numatytasispastraiposriftas"/>
    <w:link w:val="HTMLadresas"/>
    <w:uiPriority w:val="99"/>
    <w:semiHidden/>
    <w:rPr>
      <w:i/>
      <w:iCs/>
    </w:rPr>
  </w:style>
  <w:style w:type="character" w:styleId="HTMLcitata">
    <w:name w:val="HTML Cite"/>
    <w:basedOn w:val="Numatytasispastraiposriftas"/>
    <w:uiPriority w:val="99"/>
    <w:semiHidden/>
    <w:unhideWhenUsed/>
    <w:rPr>
      <w:i/>
      <w:iCs/>
    </w:rPr>
  </w:style>
  <w:style w:type="character" w:styleId="HTMLkodas">
    <w:name w:val="HTML Code"/>
    <w:basedOn w:val="Numatytasispastraiposriftas"/>
    <w:uiPriority w:val="99"/>
    <w:semiHidden/>
    <w:unhideWhenUsed/>
    <w:rPr>
      <w:rFonts w:ascii="Consolas" w:hAnsi="Consolas" w:cs="Consolas"/>
      <w:sz w:val="20"/>
    </w:rPr>
  </w:style>
  <w:style w:type="character" w:styleId="HTMLapibrimas">
    <w:name w:val="HTML Definition"/>
    <w:basedOn w:val="Numatytasispastraiposriftas"/>
    <w:uiPriority w:val="99"/>
    <w:semiHidden/>
    <w:unhideWhenUsed/>
    <w:rPr>
      <w:i/>
      <w:iCs/>
    </w:rPr>
  </w:style>
  <w:style w:type="character" w:styleId="HTMLklaviatra">
    <w:name w:val="HTML Keyboard"/>
    <w:basedOn w:val="Numatytasispastraiposriftas"/>
    <w:uiPriority w:val="99"/>
    <w:semiHidden/>
    <w:unhideWhenUsed/>
    <w:rPr>
      <w:rFonts w:ascii="Consolas" w:hAnsi="Consolas" w:cs="Consolas"/>
      <w:sz w:val="20"/>
    </w:rPr>
  </w:style>
  <w:style w:type="paragraph" w:styleId="HTMLiankstoformatuotas">
    <w:name w:val="HTML Preformatted"/>
    <w:basedOn w:val="prastasis"/>
    <w:link w:val="HTMLiankstoformatuotasDiagrama"/>
    <w:unhideWhenUsed/>
    <w:pPr>
      <w:spacing w:after="0" w:line="240" w:lineRule="auto"/>
    </w:pPr>
    <w:rPr>
      <w:rFonts w:ascii="Consolas" w:hAnsi="Consolas" w:cs="Consolas"/>
    </w:rPr>
  </w:style>
  <w:style w:type="character" w:customStyle="1" w:styleId="HTMLiankstoformatuotasDiagrama">
    <w:name w:val="HTML iš anksto formatuotas Diagrama"/>
    <w:basedOn w:val="Numatytasispastraiposriftas"/>
    <w:link w:val="HTMLiankstoformatuotas"/>
    <w:rPr>
      <w:rFonts w:ascii="Consolas" w:hAnsi="Consolas" w:cs="Consolas"/>
      <w:sz w:val="20"/>
    </w:rPr>
  </w:style>
  <w:style w:type="character" w:styleId="HTMLpavyzdys">
    <w:name w:val="HTML Sample"/>
    <w:basedOn w:val="Numatytasispastraiposriftas"/>
    <w:uiPriority w:val="99"/>
    <w:semiHidden/>
    <w:unhideWhenUsed/>
    <w:rPr>
      <w:rFonts w:ascii="Consolas" w:hAnsi="Consolas" w:cs="Consolas"/>
      <w:sz w:val="24"/>
    </w:rPr>
  </w:style>
  <w:style w:type="character" w:styleId="HTMLspausdinimomainl">
    <w:name w:val="HTML Typewriter"/>
    <w:basedOn w:val="Numatytasispastraiposriftas"/>
    <w:uiPriority w:val="99"/>
    <w:semiHidden/>
    <w:unhideWhenUsed/>
    <w:rPr>
      <w:rFonts w:ascii="Consolas" w:hAnsi="Consolas" w:cs="Consolas"/>
      <w:sz w:val="20"/>
    </w:rPr>
  </w:style>
  <w:style w:type="character" w:styleId="HTMLkintamasis">
    <w:name w:val="HTML Variable"/>
    <w:basedOn w:val="Numatytasispastraiposriftas"/>
    <w:uiPriority w:val="99"/>
    <w:semiHidden/>
    <w:unhideWhenUsed/>
    <w:rPr>
      <w:i/>
      <w:iCs/>
    </w:rPr>
  </w:style>
  <w:style w:type="character" w:styleId="Hipersaitas">
    <w:name w:val="Hyperlink"/>
    <w:aliases w:val="Alna"/>
    <w:basedOn w:val="Numatytasispastraiposriftas"/>
    <w:uiPriority w:val="99"/>
    <w:unhideWhenUsed/>
    <w:rPr>
      <w:color w:val="0000FF" w:themeColor="hyperlink"/>
      <w:u w:val="single"/>
    </w:rPr>
  </w:style>
  <w:style w:type="paragraph" w:styleId="Indeksas1">
    <w:name w:val="index 1"/>
    <w:basedOn w:val="prastasis"/>
    <w:next w:val="prastasis"/>
    <w:autoRedefine/>
    <w:uiPriority w:val="99"/>
    <w:semiHidden/>
    <w:unhideWhenUsed/>
    <w:pPr>
      <w:spacing w:after="0" w:line="240" w:lineRule="auto"/>
      <w:ind w:left="220" w:hanging="220"/>
    </w:pPr>
  </w:style>
  <w:style w:type="paragraph" w:styleId="Indeksas2">
    <w:name w:val="index 2"/>
    <w:basedOn w:val="prastasis"/>
    <w:next w:val="prastasis"/>
    <w:autoRedefine/>
    <w:uiPriority w:val="99"/>
    <w:semiHidden/>
    <w:unhideWhenUsed/>
    <w:pPr>
      <w:spacing w:after="0" w:line="240" w:lineRule="auto"/>
      <w:ind w:left="440" w:hanging="220"/>
    </w:pPr>
  </w:style>
  <w:style w:type="paragraph" w:styleId="Indeksas3">
    <w:name w:val="index 3"/>
    <w:basedOn w:val="prastasis"/>
    <w:next w:val="prastasis"/>
    <w:autoRedefine/>
    <w:uiPriority w:val="99"/>
    <w:semiHidden/>
    <w:unhideWhenUsed/>
    <w:pPr>
      <w:spacing w:after="0" w:line="240" w:lineRule="auto"/>
      <w:ind w:left="660" w:hanging="220"/>
    </w:pPr>
  </w:style>
  <w:style w:type="paragraph" w:styleId="Indeksas4">
    <w:name w:val="index 4"/>
    <w:basedOn w:val="prastasis"/>
    <w:next w:val="prastasis"/>
    <w:autoRedefine/>
    <w:uiPriority w:val="99"/>
    <w:semiHidden/>
    <w:unhideWhenUsed/>
    <w:pPr>
      <w:spacing w:after="0" w:line="240" w:lineRule="auto"/>
      <w:ind w:left="880" w:hanging="220"/>
    </w:pPr>
  </w:style>
  <w:style w:type="paragraph" w:styleId="Indeksas5">
    <w:name w:val="index 5"/>
    <w:basedOn w:val="prastasis"/>
    <w:next w:val="prastasis"/>
    <w:autoRedefine/>
    <w:uiPriority w:val="99"/>
    <w:semiHidden/>
    <w:unhideWhenUsed/>
    <w:pPr>
      <w:spacing w:after="0" w:line="240" w:lineRule="auto"/>
      <w:ind w:left="1100" w:hanging="220"/>
    </w:pPr>
  </w:style>
  <w:style w:type="paragraph" w:styleId="Indeksas6">
    <w:name w:val="index 6"/>
    <w:basedOn w:val="prastasis"/>
    <w:next w:val="prastasis"/>
    <w:autoRedefine/>
    <w:uiPriority w:val="99"/>
    <w:semiHidden/>
    <w:unhideWhenUsed/>
    <w:pPr>
      <w:spacing w:after="0" w:line="240" w:lineRule="auto"/>
      <w:ind w:left="1320" w:hanging="220"/>
    </w:pPr>
  </w:style>
  <w:style w:type="paragraph" w:styleId="Indeksas7">
    <w:name w:val="index 7"/>
    <w:basedOn w:val="prastasis"/>
    <w:next w:val="prastasis"/>
    <w:autoRedefine/>
    <w:uiPriority w:val="99"/>
    <w:semiHidden/>
    <w:unhideWhenUsed/>
    <w:pPr>
      <w:spacing w:after="0" w:line="240" w:lineRule="auto"/>
      <w:ind w:left="1540" w:hanging="220"/>
    </w:pPr>
  </w:style>
  <w:style w:type="paragraph" w:styleId="Indeksas8">
    <w:name w:val="index 8"/>
    <w:basedOn w:val="prastasis"/>
    <w:next w:val="prastasis"/>
    <w:autoRedefine/>
    <w:uiPriority w:val="99"/>
    <w:semiHidden/>
    <w:unhideWhenUsed/>
    <w:pPr>
      <w:spacing w:after="0" w:line="240" w:lineRule="auto"/>
      <w:ind w:left="1760" w:hanging="220"/>
    </w:pPr>
  </w:style>
  <w:style w:type="paragraph" w:styleId="Indeksas9">
    <w:name w:val="index 9"/>
    <w:basedOn w:val="prastasis"/>
    <w:next w:val="prastasis"/>
    <w:autoRedefine/>
    <w:uiPriority w:val="99"/>
    <w:semiHidden/>
    <w:unhideWhenUsed/>
    <w:pPr>
      <w:spacing w:after="0" w:line="240" w:lineRule="auto"/>
      <w:ind w:left="1980" w:hanging="220"/>
    </w:pPr>
  </w:style>
  <w:style w:type="paragraph" w:styleId="Indeksoantrat">
    <w:name w:val="index heading"/>
    <w:basedOn w:val="prastasis"/>
    <w:next w:val="Indeksas1"/>
    <w:uiPriority w:val="99"/>
    <w:semiHidden/>
    <w:unhideWhenUsed/>
    <w:rPr>
      <w:rFonts w:asciiTheme="majorHAnsi" w:eastAsiaTheme="majorEastAsia" w:hAnsiTheme="majorHAnsi" w:cstheme="majorBidi"/>
      <w:b/>
      <w:bCs/>
    </w:rPr>
  </w:style>
  <w:style w:type="character" w:styleId="Rykuspabraukimas">
    <w:name w:val="Intense Emphasis"/>
    <w:basedOn w:val="Numatytasispastraiposriftas"/>
    <w:uiPriority w:val="21"/>
    <w:qFormat/>
    <w:rsid w:val="00B47F94"/>
    <w:rPr>
      <w:b/>
      <w:bCs/>
      <w:i/>
      <w:iCs/>
      <w:color w:val="auto"/>
    </w:rPr>
  </w:style>
  <w:style w:type="paragraph" w:styleId="Iskirtacitata">
    <w:name w:val="Intense Quote"/>
    <w:basedOn w:val="prastasis"/>
    <w:next w:val="prastasis"/>
    <w:link w:val="IskirtacitataDiagrama"/>
    <w:uiPriority w:val="30"/>
    <w:qFormat/>
    <w:rsid w:val="00B47F94"/>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IskirtacitataDiagrama">
    <w:name w:val="Išskirta citata Diagrama"/>
    <w:basedOn w:val="Numatytasispastraiposriftas"/>
    <w:link w:val="Iskirtacitata"/>
    <w:uiPriority w:val="30"/>
    <w:rsid w:val="00B47F94"/>
    <w:rPr>
      <w:rFonts w:asciiTheme="majorHAnsi" w:eastAsiaTheme="majorEastAsia" w:hAnsiTheme="majorHAnsi" w:cstheme="majorBidi"/>
      <w:sz w:val="26"/>
      <w:szCs w:val="26"/>
    </w:rPr>
  </w:style>
  <w:style w:type="character" w:styleId="Rykinuoroda">
    <w:name w:val="Intense Reference"/>
    <w:basedOn w:val="Numatytasispastraiposriftas"/>
    <w:uiPriority w:val="32"/>
    <w:qFormat/>
    <w:rsid w:val="00B47F94"/>
    <w:rPr>
      <w:b/>
      <w:bCs/>
      <w:smallCaps/>
      <w:color w:val="auto"/>
      <w:u w:val="single"/>
    </w:rPr>
  </w:style>
  <w:style w:type="table" w:styleId="viesustinklelis">
    <w:name w:val="Light Grid"/>
    <w:basedOn w:val="prastojilentel"/>
    <w:uiPriority w:val="62"/>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viesustinklelis1parykinimas">
    <w:name w:val="Light Grid Accent 1"/>
    <w:basedOn w:val="prastojilentel"/>
    <w:uiPriority w:val="6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viesustinklelis2parykinimas">
    <w:name w:val="Light Grid Accent 2"/>
    <w:basedOn w:val="prastojilentel"/>
    <w:uiPriority w:val="62"/>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viesustinklelis3parykinimas">
    <w:name w:val="Light Grid Accent 3"/>
    <w:basedOn w:val="prastojilentel"/>
    <w:uiPriority w:val="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viesustinklelis4parykinimas">
    <w:name w:val="Light Grid Accent 4"/>
    <w:basedOn w:val="prastojilentel"/>
    <w:uiPriority w:val="62"/>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viesustinklelis5parykinimas">
    <w:name w:val="Light Grid Accent 5"/>
    <w:basedOn w:val="prastojilentel"/>
    <w:uiPriority w:val="62"/>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viesustinklelis6parykinimas">
    <w:name w:val="Light Grid Accent 6"/>
    <w:basedOn w:val="prastojilentel"/>
    <w:uiPriority w:val="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viesussraas">
    <w:name w:val="Light List"/>
    <w:basedOn w:val="prastojilentel"/>
    <w:uiPriority w:val="61"/>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viesussraas1parykinimas">
    <w:name w:val="Light List Accent 1"/>
    <w:basedOn w:val="prastojilentel"/>
    <w:uiPriority w:val="6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viesussraas2parykinimas">
    <w:name w:val="Light List Accent 2"/>
    <w:basedOn w:val="prastojilentel"/>
    <w:uiPriority w:val="61"/>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viesussraas3parykinimas">
    <w:name w:val="Light List Accent 3"/>
    <w:basedOn w:val="prastojilentel"/>
    <w:uiPriority w:val="61"/>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viesussraas4parykinimas">
    <w:name w:val="Light List Accent 4"/>
    <w:basedOn w:val="prastojilentel"/>
    <w:uiPriority w:val="61"/>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viesussraas5parykinimas">
    <w:name w:val="Light List Accent 5"/>
    <w:basedOn w:val="prastojilentel"/>
    <w:uiPriority w:val="61"/>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viesussraas6parykinimas">
    <w:name w:val="Light List Accent 6"/>
    <w:basedOn w:val="prastojilentel"/>
    <w:uiPriority w:val="61"/>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viesusisspalvinimas">
    <w:name w:val="Light Shading"/>
    <w:basedOn w:val="prastojilentel"/>
    <w:uiPriority w:val="60"/>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viesusspalvinimas1parykinimas">
    <w:name w:val="Light Shading Accent 1"/>
    <w:basedOn w:val="prastojilentel"/>
    <w:uiPriority w:val="6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viesusspalvinimas2parykinimas">
    <w:name w:val="Light Shading Accent 2"/>
    <w:basedOn w:val="prastojilentel"/>
    <w:uiPriority w:val="60"/>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viesusspalvinimas3parykinimas">
    <w:name w:val="Light Shading Accent 3"/>
    <w:basedOn w:val="prastojilentel"/>
    <w:uiPriority w:val="60"/>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viesusspalvinimas4parykinimas">
    <w:name w:val="Light Shading Accent 4"/>
    <w:basedOn w:val="prastojilentel"/>
    <w:uiPriority w:val="60"/>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viesusspalvinimas5parykinimas">
    <w:name w:val="Light Shading Accent 5"/>
    <w:basedOn w:val="prastojilentel"/>
    <w:uiPriority w:val="60"/>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viesusspalvinimas6parykinimas">
    <w:name w:val="Light Shading Accent 6"/>
    <w:basedOn w:val="prastojilentel"/>
    <w:uiPriority w:val="6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Eilutsnumeris">
    <w:name w:val="line number"/>
    <w:basedOn w:val="Numatytasispastraiposriftas"/>
    <w:uiPriority w:val="99"/>
    <w:semiHidden/>
    <w:unhideWhenUsed/>
  </w:style>
  <w:style w:type="paragraph" w:styleId="Sraas">
    <w:name w:val="List"/>
    <w:basedOn w:val="prastasis"/>
    <w:unhideWhenUsed/>
    <w:pPr>
      <w:ind w:left="360" w:hanging="360"/>
      <w:contextualSpacing/>
    </w:pPr>
  </w:style>
  <w:style w:type="paragraph" w:styleId="Sraas2">
    <w:name w:val="List 2"/>
    <w:basedOn w:val="prastasis"/>
    <w:uiPriority w:val="99"/>
    <w:semiHidden/>
    <w:unhideWhenUsed/>
    <w:pPr>
      <w:ind w:left="720" w:hanging="360"/>
      <w:contextualSpacing/>
    </w:pPr>
  </w:style>
  <w:style w:type="paragraph" w:styleId="Sraas3">
    <w:name w:val="List 3"/>
    <w:basedOn w:val="prastasis"/>
    <w:uiPriority w:val="99"/>
    <w:semiHidden/>
    <w:unhideWhenUsed/>
    <w:pPr>
      <w:ind w:left="1080" w:hanging="360"/>
      <w:contextualSpacing/>
    </w:pPr>
  </w:style>
  <w:style w:type="paragraph" w:styleId="Sraas4">
    <w:name w:val="List 4"/>
    <w:basedOn w:val="prastasis"/>
    <w:uiPriority w:val="99"/>
    <w:semiHidden/>
    <w:unhideWhenUsed/>
    <w:pPr>
      <w:ind w:left="1440" w:hanging="360"/>
      <w:contextualSpacing/>
    </w:pPr>
  </w:style>
  <w:style w:type="paragraph" w:styleId="Sraas5">
    <w:name w:val="List 5"/>
    <w:basedOn w:val="prastasis"/>
    <w:uiPriority w:val="99"/>
    <w:semiHidden/>
    <w:unhideWhenUsed/>
    <w:pPr>
      <w:ind w:left="1800" w:hanging="360"/>
      <w:contextualSpacing/>
    </w:pPr>
  </w:style>
  <w:style w:type="paragraph" w:styleId="Sraassuenkleliais">
    <w:name w:val="List Bullet"/>
    <w:basedOn w:val="prastasis"/>
    <w:uiPriority w:val="1"/>
    <w:unhideWhenUsed/>
    <w:pPr>
      <w:numPr>
        <w:numId w:val="1"/>
      </w:numPr>
      <w:spacing w:after="40"/>
    </w:pPr>
  </w:style>
  <w:style w:type="paragraph" w:styleId="Sraassuenkleliais2">
    <w:name w:val="List Bullet 2"/>
    <w:basedOn w:val="prastasis"/>
    <w:uiPriority w:val="99"/>
    <w:semiHidden/>
    <w:unhideWhenUsed/>
    <w:pPr>
      <w:numPr>
        <w:numId w:val="2"/>
      </w:numPr>
      <w:contextualSpacing/>
    </w:pPr>
  </w:style>
  <w:style w:type="paragraph" w:styleId="Sraassuenkleliais3">
    <w:name w:val="List Bullet 3"/>
    <w:basedOn w:val="prastasis"/>
    <w:uiPriority w:val="99"/>
    <w:semiHidden/>
    <w:unhideWhenUsed/>
    <w:pPr>
      <w:numPr>
        <w:numId w:val="3"/>
      </w:numPr>
      <w:contextualSpacing/>
    </w:pPr>
  </w:style>
  <w:style w:type="paragraph" w:styleId="Sraassuenkleliais4">
    <w:name w:val="List Bullet 4"/>
    <w:basedOn w:val="prastasis"/>
    <w:uiPriority w:val="99"/>
    <w:semiHidden/>
    <w:unhideWhenUsed/>
    <w:pPr>
      <w:numPr>
        <w:numId w:val="4"/>
      </w:numPr>
      <w:contextualSpacing/>
    </w:pPr>
  </w:style>
  <w:style w:type="paragraph" w:styleId="Sraassuenkleliais5">
    <w:name w:val="List Bullet 5"/>
    <w:basedOn w:val="prastasis"/>
    <w:uiPriority w:val="99"/>
    <w:semiHidden/>
    <w:unhideWhenUsed/>
    <w:pPr>
      <w:numPr>
        <w:numId w:val="5"/>
      </w:numPr>
      <w:contextualSpacing/>
    </w:pPr>
  </w:style>
  <w:style w:type="paragraph" w:styleId="Sraotsinys">
    <w:name w:val="List Continue"/>
    <w:basedOn w:val="prastasis"/>
    <w:uiPriority w:val="99"/>
    <w:semiHidden/>
    <w:unhideWhenUsed/>
    <w:pPr>
      <w:spacing w:after="120"/>
      <w:ind w:left="360"/>
      <w:contextualSpacing/>
    </w:pPr>
  </w:style>
  <w:style w:type="paragraph" w:styleId="Sraotsinys2">
    <w:name w:val="List Continue 2"/>
    <w:basedOn w:val="prastasis"/>
    <w:uiPriority w:val="99"/>
    <w:semiHidden/>
    <w:unhideWhenUsed/>
    <w:pPr>
      <w:spacing w:after="120"/>
      <w:ind w:left="720"/>
      <w:contextualSpacing/>
    </w:pPr>
  </w:style>
  <w:style w:type="paragraph" w:styleId="Sraotsinys3">
    <w:name w:val="List Continue 3"/>
    <w:basedOn w:val="prastasis"/>
    <w:uiPriority w:val="99"/>
    <w:semiHidden/>
    <w:unhideWhenUsed/>
    <w:pPr>
      <w:spacing w:after="120"/>
      <w:ind w:left="1080"/>
      <w:contextualSpacing/>
    </w:pPr>
  </w:style>
  <w:style w:type="paragraph" w:styleId="Sraotsinys4">
    <w:name w:val="List Continue 4"/>
    <w:basedOn w:val="prastasis"/>
    <w:uiPriority w:val="99"/>
    <w:semiHidden/>
    <w:unhideWhenUsed/>
    <w:pPr>
      <w:spacing w:after="120"/>
      <w:ind w:left="1440"/>
      <w:contextualSpacing/>
    </w:pPr>
  </w:style>
  <w:style w:type="paragraph" w:styleId="Sraotsinys5">
    <w:name w:val="List Continue 5"/>
    <w:basedOn w:val="prastasis"/>
    <w:uiPriority w:val="99"/>
    <w:semiHidden/>
    <w:unhideWhenUsed/>
    <w:pPr>
      <w:spacing w:after="120"/>
      <w:ind w:left="1800"/>
      <w:contextualSpacing/>
    </w:pPr>
  </w:style>
  <w:style w:type="paragraph" w:styleId="Sraassunumeriais">
    <w:name w:val="List Number"/>
    <w:basedOn w:val="prastasis"/>
    <w:uiPriority w:val="1"/>
    <w:unhideWhenUsed/>
    <w:pPr>
      <w:numPr>
        <w:numId w:val="7"/>
      </w:numPr>
      <w:contextualSpacing/>
    </w:pPr>
  </w:style>
  <w:style w:type="paragraph" w:styleId="Sraassunumeriais2">
    <w:name w:val="List Number 2"/>
    <w:basedOn w:val="prastasis"/>
    <w:uiPriority w:val="1"/>
    <w:unhideWhenUsed/>
    <w:pPr>
      <w:numPr>
        <w:ilvl w:val="1"/>
        <w:numId w:val="7"/>
      </w:numPr>
      <w:contextualSpacing/>
    </w:pPr>
  </w:style>
  <w:style w:type="paragraph" w:styleId="Sraassunumeriais3">
    <w:name w:val="List Number 3"/>
    <w:basedOn w:val="prastasis"/>
    <w:uiPriority w:val="18"/>
    <w:unhideWhenUsed/>
    <w:pPr>
      <w:numPr>
        <w:ilvl w:val="2"/>
        <w:numId w:val="7"/>
      </w:numPr>
      <w:contextualSpacing/>
    </w:pPr>
  </w:style>
  <w:style w:type="paragraph" w:styleId="Sraassunumeriais4">
    <w:name w:val="List Number 4"/>
    <w:basedOn w:val="prastasis"/>
    <w:uiPriority w:val="18"/>
    <w:semiHidden/>
    <w:unhideWhenUsed/>
    <w:pPr>
      <w:numPr>
        <w:ilvl w:val="3"/>
        <w:numId w:val="7"/>
      </w:numPr>
      <w:contextualSpacing/>
    </w:pPr>
  </w:style>
  <w:style w:type="paragraph" w:styleId="Sraassunumeriais5">
    <w:name w:val="List Number 5"/>
    <w:basedOn w:val="prastasis"/>
    <w:uiPriority w:val="18"/>
    <w:semiHidden/>
    <w:unhideWhenUsed/>
    <w:pPr>
      <w:numPr>
        <w:ilvl w:val="4"/>
        <w:numId w:val="7"/>
      </w:numPr>
      <w:contextualSpacing/>
    </w:pPr>
  </w:style>
  <w:style w:type="paragraph" w:styleId="Sraopastraipa">
    <w:name w:val="List Paragraph"/>
    <w:aliases w:val="lp1,Bullet 1,Use Case List Paragraph,Numbering,ERP-List Paragraph,List Paragraph11,Sąrašo pastraipa1,List Paragraph3,Bullet EY,List Paragraph Red,List Paragraph2,List Paragraph21,Lentele,List Paragraph22,List Paragraph221,Buletai"/>
    <w:basedOn w:val="prastasis"/>
    <w:link w:val="SraopastraipaDiagrama"/>
    <w:uiPriority w:val="34"/>
    <w:qFormat/>
    <w:pPr>
      <w:ind w:left="720"/>
      <w:contextualSpacing/>
    </w:pPr>
  </w:style>
  <w:style w:type="paragraph" w:styleId="Makrokomandostekstas">
    <w:name w:val="macro"/>
    <w:link w:val="MakrokomandostekstasDiagrama"/>
    <w:uiPriority w:val="99"/>
    <w:semiHidden/>
    <w:unhideWhenUsed/>
    <w:pPr>
      <w:tabs>
        <w:tab w:val="left" w:pos="480"/>
        <w:tab w:val="left" w:pos="960"/>
        <w:tab w:val="left" w:pos="1440"/>
        <w:tab w:val="left" w:pos="1920"/>
        <w:tab w:val="left" w:pos="2400"/>
        <w:tab w:val="left" w:pos="2880"/>
        <w:tab w:val="left" w:pos="3360"/>
        <w:tab w:val="left" w:pos="3840"/>
        <w:tab w:val="left" w:pos="4320"/>
      </w:tabs>
      <w:spacing w:after="0" w:line="300" w:lineRule="auto"/>
    </w:pPr>
    <w:rPr>
      <w:rFonts w:ascii="Consolas" w:hAnsi="Consolas" w:cs="Consolas"/>
    </w:rPr>
  </w:style>
  <w:style w:type="character" w:customStyle="1" w:styleId="MakrokomandostekstasDiagrama">
    <w:name w:val="Makrokomandos tekstas Diagrama"/>
    <w:basedOn w:val="Numatytasispastraiposriftas"/>
    <w:link w:val="Makrokomandostekstas"/>
    <w:uiPriority w:val="99"/>
    <w:semiHidden/>
    <w:rPr>
      <w:rFonts w:ascii="Consolas" w:hAnsi="Consolas" w:cs="Consolas"/>
      <w:sz w:val="20"/>
    </w:rPr>
  </w:style>
  <w:style w:type="table" w:styleId="1vidutinistinklelis">
    <w:name w:val="Medium Grid 1"/>
    <w:basedOn w:val="prastojilentel"/>
    <w:uiPriority w:val="67"/>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vidutinistinklelis1parykinimas">
    <w:name w:val="Medium Grid 1 Accent 1"/>
    <w:basedOn w:val="prastojilentel"/>
    <w:uiPriority w:val="67"/>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vidutinistinklelis2parykinimas">
    <w:name w:val="Medium Grid 1 Accent 2"/>
    <w:basedOn w:val="prastojilentel"/>
    <w:uiPriority w:val="67"/>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vidutinistinklelis3parykinimas">
    <w:name w:val="Medium Grid 1 Accent 3"/>
    <w:basedOn w:val="prastojilentel"/>
    <w:uiPriority w:val="67"/>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vidutinistinklelis4parykinimas">
    <w:name w:val="Medium Grid 1 Accent 4"/>
    <w:basedOn w:val="prastojilentel"/>
    <w:uiPriority w:val="67"/>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vidutinistinklelis5parykinimas">
    <w:name w:val="Medium Grid 1 Accent 5"/>
    <w:basedOn w:val="prastojilentel"/>
    <w:uiPriority w:val="67"/>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vidutinistinklelis6parykinimas">
    <w:name w:val="Medium Grid 1 Accent 6"/>
    <w:basedOn w:val="prastojilentel"/>
    <w:uiPriority w:val="67"/>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vidutinistinklelis">
    <w:name w:val="Medium Grid 2"/>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vidutinistinklelis1parykinimas">
    <w:name w:val="Medium Grid 2 Accent 1"/>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vidutinistinklelis2parykinimas">
    <w:name w:val="Medium Grid 2 Accent 2"/>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vidutinistinklelis3parykinimas">
    <w:name w:val="Medium Grid 2 Accent 3"/>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vidutinistinklelis4parykinimas">
    <w:name w:val="Medium Grid 2 Accent 4"/>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vidutinistinklelis5parykinimas">
    <w:name w:val="Medium Grid 2 Accent 5"/>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vidutinistinklelis6parykinimas">
    <w:name w:val="Medium Grid 2 Accent 6"/>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vidutinistinklelis">
    <w:name w:val="Medium Grid 3"/>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vidutinistinklelis1parykinimas">
    <w:name w:val="Medium Grid 3 Accent 1"/>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vidutinistinklelis2parykinimas">
    <w:name w:val="Medium Grid 3 Accent 2"/>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vidutinistinklelis3parykinimas">
    <w:name w:val="Medium Grid 3 Accent 3"/>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vidutinistinklelis4parykinimas">
    <w:name w:val="Medium Grid 3 Accent 4"/>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vidutinistinklelis5parykinimas">
    <w:name w:val="Medium Grid 3 Accent 5"/>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vidutinistinklelis6parykinimas">
    <w:name w:val="Medium Grid 3 Accent 6"/>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1vidutinissraas">
    <w:name w:val="Medium List 1"/>
    <w:basedOn w:val="prastojilentel"/>
    <w:uiPriority w:val="65"/>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vidutinissraas1parykinimas">
    <w:name w:val="Medium List 1 Accent 1"/>
    <w:basedOn w:val="prastojilentel"/>
    <w:uiPriority w:val="65"/>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vidutinissraas2parykinimas">
    <w:name w:val="Medium List 1 Accent 2"/>
    <w:basedOn w:val="prastojilentel"/>
    <w:uiPriority w:val="65"/>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vidutinissraas3parykinimas">
    <w:name w:val="Medium List 1 Accent 3"/>
    <w:basedOn w:val="prastojilentel"/>
    <w:uiPriority w:val="65"/>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vidutinissraas4parykinimas">
    <w:name w:val="Medium List 1 Accent 4"/>
    <w:basedOn w:val="prastojilentel"/>
    <w:uiPriority w:val="65"/>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vidutinissraas5parykinimas">
    <w:name w:val="Medium List 1 Accent 5"/>
    <w:basedOn w:val="prastojilentel"/>
    <w:uiPriority w:val="65"/>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vidutinissraas6parykinimas">
    <w:name w:val="Medium List 1 Accent 6"/>
    <w:basedOn w:val="prastojilentel"/>
    <w:uiPriority w:val="65"/>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vidutinissraas">
    <w:name w:val="Medium List 2"/>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1parykinimas">
    <w:name w:val="Medium List 2 Accent 1"/>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2parykinimas">
    <w:name w:val="Medium List 2 Accent 2"/>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3parykinimas">
    <w:name w:val="Medium List 2 Accent 3"/>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4parykinimas">
    <w:name w:val="Medium List 2 Accent 4"/>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5parykinimas">
    <w:name w:val="Medium List 2 Accent 5"/>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6parykinimas">
    <w:name w:val="Medium List 2 Accent 6"/>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vidutinisspalvinimas">
    <w:name w:val="Medium Shading 1"/>
    <w:basedOn w:val="prastojilentel"/>
    <w:uiPriority w:val="63"/>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vidutinisspalvinimas1parykinimas">
    <w:name w:val="Medium Shading 1 Accent 1"/>
    <w:basedOn w:val="prastojilentel"/>
    <w:uiPriority w:val="6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vidutinisspalvinimas2parykinimas">
    <w:name w:val="Medium Shading 1 Accent 2"/>
    <w:basedOn w:val="prastojilentel"/>
    <w:uiPriority w:val="63"/>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vidutinisspalvinimas3parykinimas">
    <w:name w:val="Medium Shading 1 Accent 3"/>
    <w:basedOn w:val="prastojilentel"/>
    <w:uiPriority w:val="63"/>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vidutinisspalvinimas4parykinimas">
    <w:name w:val="Medium Shading 1 Accent 4"/>
    <w:basedOn w:val="prastojilentel"/>
    <w:uiPriority w:val="63"/>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vidutinisspalvinimas5parykinimas">
    <w:name w:val="Medium Shading 1 Accent 5"/>
    <w:basedOn w:val="prastojilentel"/>
    <w:uiPriority w:val="63"/>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vidutinisspalvinimas6parykinimas">
    <w:name w:val="Medium Shading 1 Accent 6"/>
    <w:basedOn w:val="prastojilentel"/>
    <w:uiPriority w:val="63"/>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vidutinisspalvinimas">
    <w:name w:val="Medium Shading 2"/>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1parykinimas">
    <w:name w:val="Medium Shading 2 Accent 1"/>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2parykinimas">
    <w:name w:val="Medium Shading 2 Accent 2"/>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3parykinimas">
    <w:name w:val="Medium Shading 2 Accent 3"/>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4parykinimas">
    <w:name w:val="Medium Shading 2 Accent 4"/>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5parykinimas">
    <w:name w:val="Medium Shading 2 Accent 5"/>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6parykinimas">
    <w:name w:val="Medium Shading 2 Accent 6"/>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Laikoantrat">
    <w:name w:val="Message Header"/>
    <w:basedOn w:val="prastasis"/>
    <w:link w:val="LaikoantratDiagrama"/>
    <w:uiPriority w:val="99"/>
    <w:semiHidden/>
    <w:unhideWhenUsed/>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Theme="majorHAnsi" w:eastAsiaTheme="majorEastAsia" w:hAnsiTheme="majorHAnsi" w:cstheme="majorBidi"/>
      <w:sz w:val="24"/>
    </w:rPr>
  </w:style>
  <w:style w:type="character" w:customStyle="1" w:styleId="LaikoantratDiagrama">
    <w:name w:val="Laiško antraštė Diagrama"/>
    <w:basedOn w:val="Numatytasispastraiposriftas"/>
    <w:link w:val="Laikoantrat"/>
    <w:uiPriority w:val="99"/>
    <w:semiHidden/>
    <w:rPr>
      <w:rFonts w:asciiTheme="majorHAnsi" w:eastAsiaTheme="majorEastAsia" w:hAnsiTheme="majorHAnsi" w:cstheme="majorBidi"/>
      <w:sz w:val="24"/>
      <w:shd w:val="pct20" w:color="auto" w:fill="auto"/>
    </w:rPr>
  </w:style>
  <w:style w:type="paragraph" w:styleId="prastasiniatinklio">
    <w:name w:val="Normal (Web)"/>
    <w:basedOn w:val="prastasis"/>
    <w:uiPriority w:val="99"/>
    <w:semiHidden/>
    <w:unhideWhenUsed/>
    <w:rPr>
      <w:rFonts w:ascii="Times New Roman" w:hAnsi="Times New Roman" w:cs="Times New Roman"/>
      <w:sz w:val="24"/>
    </w:rPr>
  </w:style>
  <w:style w:type="paragraph" w:styleId="prastojitrauka">
    <w:name w:val="Normal Indent"/>
    <w:basedOn w:val="prastasis"/>
    <w:uiPriority w:val="99"/>
    <w:semiHidden/>
    <w:unhideWhenUsed/>
    <w:pPr>
      <w:ind w:left="720"/>
    </w:pPr>
  </w:style>
  <w:style w:type="paragraph" w:styleId="Pastabosantrat">
    <w:name w:val="Note Heading"/>
    <w:basedOn w:val="prastasis"/>
    <w:next w:val="prastasis"/>
    <w:link w:val="PastabosantratDiagrama"/>
    <w:uiPriority w:val="99"/>
    <w:semiHidden/>
    <w:unhideWhenUsed/>
    <w:pPr>
      <w:spacing w:after="0" w:line="240" w:lineRule="auto"/>
    </w:pPr>
  </w:style>
  <w:style w:type="character" w:customStyle="1" w:styleId="PastabosantratDiagrama">
    <w:name w:val="Pastabos antraštė Diagrama"/>
    <w:basedOn w:val="Numatytasispastraiposriftas"/>
    <w:link w:val="Pastabosantrat"/>
    <w:uiPriority w:val="99"/>
    <w:semiHidden/>
  </w:style>
  <w:style w:type="character" w:styleId="Puslapionumeris">
    <w:name w:val="page number"/>
    <w:basedOn w:val="Numatytasispastraiposriftas"/>
    <w:uiPriority w:val="99"/>
    <w:semiHidden/>
    <w:unhideWhenUsed/>
  </w:style>
  <w:style w:type="paragraph" w:styleId="Paprastasistekstas">
    <w:name w:val="Plain Text"/>
    <w:basedOn w:val="prastasis"/>
    <w:link w:val="PaprastasistekstasDiagrama"/>
    <w:uiPriority w:val="99"/>
    <w:unhideWhenUsed/>
    <w:pPr>
      <w:spacing w:after="0" w:line="240" w:lineRule="auto"/>
    </w:pPr>
    <w:rPr>
      <w:rFonts w:ascii="Consolas" w:hAnsi="Consolas" w:cs="Consolas"/>
      <w:sz w:val="21"/>
    </w:rPr>
  </w:style>
  <w:style w:type="character" w:customStyle="1" w:styleId="PaprastasistekstasDiagrama">
    <w:name w:val="Paprastasis tekstas Diagrama"/>
    <w:basedOn w:val="Numatytasispastraiposriftas"/>
    <w:link w:val="Paprastasistekstas"/>
    <w:uiPriority w:val="99"/>
    <w:rPr>
      <w:rFonts w:ascii="Consolas" w:hAnsi="Consolas" w:cs="Consolas"/>
      <w:sz w:val="21"/>
    </w:rPr>
  </w:style>
  <w:style w:type="paragraph" w:styleId="Pasveikinimas">
    <w:name w:val="Salutation"/>
    <w:basedOn w:val="prastasis"/>
    <w:next w:val="prastasis"/>
    <w:link w:val="PasveikinimasDiagrama"/>
    <w:uiPriority w:val="99"/>
    <w:semiHidden/>
    <w:unhideWhenUsed/>
  </w:style>
  <w:style w:type="character" w:customStyle="1" w:styleId="PasveikinimasDiagrama">
    <w:name w:val="Pasveikinimas Diagrama"/>
    <w:basedOn w:val="Numatytasispastraiposriftas"/>
    <w:link w:val="Pasveikinimas"/>
    <w:uiPriority w:val="99"/>
    <w:semiHidden/>
  </w:style>
  <w:style w:type="paragraph" w:styleId="Paraas">
    <w:name w:val="Signature"/>
    <w:basedOn w:val="prastasis"/>
    <w:link w:val="ParaasDiagrama"/>
    <w:uiPriority w:val="9"/>
    <w:unhideWhenUsed/>
    <w:pPr>
      <w:spacing w:before="720" w:after="0" w:line="312" w:lineRule="auto"/>
      <w:contextualSpacing/>
    </w:pPr>
  </w:style>
  <w:style w:type="character" w:customStyle="1" w:styleId="ParaasDiagrama">
    <w:name w:val="Parašas Diagrama"/>
    <w:basedOn w:val="Numatytasispastraiposriftas"/>
    <w:link w:val="Paraas"/>
    <w:uiPriority w:val="9"/>
    <w:rPr>
      <w:kern w:val="20"/>
    </w:rPr>
  </w:style>
  <w:style w:type="character" w:styleId="Grietas">
    <w:name w:val="Strong"/>
    <w:basedOn w:val="Numatytasispastraiposriftas"/>
    <w:uiPriority w:val="22"/>
    <w:qFormat/>
    <w:rsid w:val="00B47F94"/>
    <w:rPr>
      <w:b/>
      <w:bCs/>
      <w:color w:val="auto"/>
    </w:rPr>
  </w:style>
  <w:style w:type="paragraph" w:styleId="Paantrat">
    <w:name w:val="Subtitle"/>
    <w:basedOn w:val="prastasis"/>
    <w:next w:val="prastasis"/>
    <w:link w:val="PaantratDiagrama"/>
    <w:qFormat/>
    <w:rsid w:val="00B47F94"/>
    <w:pPr>
      <w:numPr>
        <w:ilvl w:val="1"/>
      </w:numPr>
      <w:spacing w:after="240"/>
      <w:jc w:val="center"/>
    </w:pPr>
    <w:rPr>
      <w:rFonts w:asciiTheme="majorHAnsi" w:eastAsiaTheme="majorEastAsia" w:hAnsiTheme="majorHAnsi" w:cstheme="majorBidi"/>
      <w:sz w:val="24"/>
      <w:szCs w:val="24"/>
    </w:rPr>
  </w:style>
  <w:style w:type="character" w:customStyle="1" w:styleId="PaantratDiagrama">
    <w:name w:val="Paantraštė Diagrama"/>
    <w:basedOn w:val="Numatytasispastraiposriftas"/>
    <w:link w:val="Paantrat"/>
    <w:rsid w:val="00B47F94"/>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B47F94"/>
    <w:rPr>
      <w:i/>
      <w:iCs/>
      <w:color w:val="auto"/>
    </w:rPr>
  </w:style>
  <w:style w:type="character" w:styleId="Nerykinuoroda">
    <w:name w:val="Subtle Reference"/>
    <w:basedOn w:val="Numatytasispastraiposriftas"/>
    <w:uiPriority w:val="31"/>
    <w:qFormat/>
    <w:rsid w:val="00B47F94"/>
    <w:rPr>
      <w:smallCaps/>
      <w:color w:val="auto"/>
      <w:u w:val="single" w:color="7F7F7F" w:themeColor="text1" w:themeTint="80"/>
    </w:rPr>
  </w:style>
  <w:style w:type="table" w:styleId="LentelTrimaiaiefektai1">
    <w:name w:val="Table 3D effects 1"/>
    <w:basedOn w:val="prastojilentel"/>
    <w:uiPriority w:val="99"/>
    <w:semiHidden/>
    <w:unhideWhenUsed/>
    <w:pPr>
      <w:spacing w:line="300"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LentelTrimaiaiefektai2">
    <w:name w:val="Table 3D effects 2"/>
    <w:basedOn w:val="prastojilentel"/>
    <w:uiPriority w:val="99"/>
    <w:semiHidden/>
    <w:unhideWhenUsed/>
    <w:pPr>
      <w:spacing w:line="300"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Trimaiaiefektai3">
    <w:name w:val="Table 3D effects 3"/>
    <w:basedOn w:val="prastojilentel"/>
    <w:uiPriority w:val="99"/>
    <w:semiHidden/>
    <w:unhideWhenUsed/>
    <w:pPr>
      <w:spacing w:line="300"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Klasikin1">
    <w:name w:val="Table Classic 1"/>
    <w:basedOn w:val="prastojilentel"/>
    <w:uiPriority w:val="99"/>
    <w:semiHidden/>
    <w:unhideWhenUsed/>
    <w:pPr>
      <w:spacing w:line="300"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Klasikin2">
    <w:name w:val="Table Classic 2"/>
    <w:basedOn w:val="prastojilentel"/>
    <w:uiPriority w:val="99"/>
    <w:semiHidden/>
    <w:unhideWhenUsed/>
    <w:pPr>
      <w:spacing w:line="30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LentelKlasikin3">
    <w:name w:val="Table Classic 3"/>
    <w:basedOn w:val="prastojilentel"/>
    <w:uiPriority w:val="99"/>
    <w:semiHidden/>
    <w:unhideWhenUsed/>
    <w:pPr>
      <w:spacing w:line="300"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LentelKlasikin4">
    <w:name w:val="Table Classic 4"/>
    <w:basedOn w:val="prastojilentel"/>
    <w:uiPriority w:val="99"/>
    <w:semiHidden/>
    <w:unhideWhenUsed/>
    <w:pPr>
      <w:spacing w:line="300"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LentelSpalvota1">
    <w:name w:val="Table Colorful 1"/>
    <w:basedOn w:val="prastojilentel"/>
    <w:uiPriority w:val="99"/>
    <w:semiHidden/>
    <w:unhideWhenUsed/>
    <w:pPr>
      <w:spacing w:line="30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LentelSpalvota2">
    <w:name w:val="Table Colorful 2"/>
    <w:basedOn w:val="prastojilentel"/>
    <w:uiPriority w:val="99"/>
    <w:semiHidden/>
    <w:unhideWhenUsed/>
    <w:pPr>
      <w:spacing w:line="300"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LentelSpalvota3">
    <w:name w:val="Table Colorful 3"/>
    <w:basedOn w:val="prastojilentel"/>
    <w:uiPriority w:val="99"/>
    <w:semiHidden/>
    <w:unhideWhenUsed/>
    <w:pPr>
      <w:spacing w:line="30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LentelStulpeliai1">
    <w:name w:val="Table Columns 1"/>
    <w:basedOn w:val="prastojilentel"/>
    <w:uiPriority w:val="99"/>
    <w:semiHidden/>
    <w:unhideWhenUsed/>
    <w:pPr>
      <w:spacing w:line="30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tulpeliai2">
    <w:name w:val="Table Columns 2"/>
    <w:basedOn w:val="prastojilentel"/>
    <w:uiPriority w:val="99"/>
    <w:semiHidden/>
    <w:unhideWhenUsed/>
    <w:pPr>
      <w:spacing w:line="300"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tulpeliai3">
    <w:name w:val="Table Columns 3"/>
    <w:basedOn w:val="prastojilentel"/>
    <w:uiPriority w:val="99"/>
    <w:semiHidden/>
    <w:unhideWhenUsed/>
    <w:pPr>
      <w:spacing w:line="30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LentelStulpeliai4">
    <w:name w:val="Table Columns 4"/>
    <w:basedOn w:val="prastojilentel"/>
    <w:uiPriority w:val="99"/>
    <w:semiHidden/>
    <w:unhideWhenUsed/>
    <w:pPr>
      <w:spacing w:line="300"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LentelStulpeliai5">
    <w:name w:val="Table Columns 5"/>
    <w:basedOn w:val="prastojilentel"/>
    <w:uiPriority w:val="99"/>
    <w:semiHidden/>
    <w:unhideWhenUsed/>
    <w:pPr>
      <w:spacing w:line="30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Lenteliuolaikin">
    <w:name w:val="Table Contemporary"/>
    <w:basedOn w:val="prastojilentel"/>
    <w:uiPriority w:val="99"/>
    <w:semiHidden/>
    <w:unhideWhenUsed/>
    <w:pPr>
      <w:spacing w:line="30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LentelElegantika">
    <w:name w:val="Table Elegant"/>
    <w:basedOn w:val="prastojilentel"/>
    <w:uiPriority w:val="99"/>
    <w:semiHidden/>
    <w:unhideWhenUsed/>
    <w:pPr>
      <w:spacing w:line="30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LentelTinklelis1">
    <w:name w:val="Table Grid 1"/>
    <w:basedOn w:val="prastojilentel"/>
    <w:uiPriority w:val="99"/>
    <w:semiHidden/>
    <w:unhideWhenUsed/>
    <w:pPr>
      <w:spacing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entelTinklelis2">
    <w:name w:val="Table Grid 2"/>
    <w:basedOn w:val="prastojilentel"/>
    <w:uiPriority w:val="99"/>
    <w:semiHidden/>
    <w:unhideWhenUsed/>
    <w:pPr>
      <w:spacing w:line="300"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LentelTinklelis3">
    <w:name w:val="Table Grid 3"/>
    <w:basedOn w:val="prastojilentel"/>
    <w:uiPriority w:val="99"/>
    <w:semiHidden/>
    <w:unhideWhenUsed/>
    <w:pPr>
      <w:spacing w:line="30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LentelTinklelis4">
    <w:name w:val="Table Grid 4"/>
    <w:basedOn w:val="prastojilentel"/>
    <w:uiPriority w:val="99"/>
    <w:semiHidden/>
    <w:unhideWhenUsed/>
    <w:pPr>
      <w:spacing w:line="300"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LentelTinklelis5">
    <w:name w:val="Table Grid 5"/>
    <w:basedOn w:val="prastojilentel"/>
    <w:uiPriority w:val="99"/>
    <w:semiHidden/>
    <w:unhideWhenUsed/>
    <w:pPr>
      <w:spacing w:line="30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LentelTinklelis6">
    <w:name w:val="Table Grid 6"/>
    <w:basedOn w:val="prastojilentel"/>
    <w:uiPriority w:val="99"/>
    <w:semiHidden/>
    <w:unhideWhenUsed/>
    <w:pPr>
      <w:spacing w:line="30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LentelTinklelis7">
    <w:name w:val="Table Grid 7"/>
    <w:basedOn w:val="prastojilentel"/>
    <w:uiPriority w:val="99"/>
    <w:semiHidden/>
    <w:unhideWhenUsed/>
    <w:pPr>
      <w:spacing w:line="30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LentelTinklelis8">
    <w:name w:val="Table Grid 8"/>
    <w:basedOn w:val="prastojilentel"/>
    <w:uiPriority w:val="99"/>
    <w:semiHidden/>
    <w:unhideWhenUsed/>
    <w:pPr>
      <w:spacing w:line="30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LentelSraas1">
    <w:name w:val="Table List 1"/>
    <w:basedOn w:val="prastojilentel"/>
    <w:uiPriority w:val="99"/>
    <w:semiHidden/>
    <w:unhideWhenUsed/>
    <w:pPr>
      <w:spacing w:line="300"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raas2">
    <w:name w:val="Table List 2"/>
    <w:basedOn w:val="prastojilentel"/>
    <w:uiPriority w:val="99"/>
    <w:semiHidden/>
    <w:unhideWhenUsed/>
    <w:pPr>
      <w:spacing w:line="300"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raas3">
    <w:name w:val="Table List 3"/>
    <w:basedOn w:val="prastojilentel"/>
    <w:uiPriority w:val="99"/>
    <w:semiHidden/>
    <w:unhideWhenUsed/>
    <w:pPr>
      <w:spacing w:line="300"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LentelSraas4">
    <w:name w:val="Table List 4"/>
    <w:basedOn w:val="prastojilentel"/>
    <w:uiPriority w:val="99"/>
    <w:semiHidden/>
    <w:unhideWhenUsed/>
    <w:pPr>
      <w:spacing w:line="30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LentelSraas5">
    <w:name w:val="Table List 5"/>
    <w:basedOn w:val="prastojilentel"/>
    <w:uiPriority w:val="99"/>
    <w:semiHidden/>
    <w:unhideWhenUsed/>
    <w:pPr>
      <w:spacing w:line="30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LentelSraas6">
    <w:name w:val="Table List 6"/>
    <w:basedOn w:val="prastojilentel"/>
    <w:uiPriority w:val="99"/>
    <w:semiHidden/>
    <w:unhideWhenUsed/>
    <w:pPr>
      <w:spacing w:line="300"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LentelSraas7">
    <w:name w:val="Table List 7"/>
    <w:basedOn w:val="prastojilentel"/>
    <w:uiPriority w:val="99"/>
    <w:semiHidden/>
    <w:unhideWhenUsed/>
    <w:pPr>
      <w:spacing w:line="30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LentelSraas8">
    <w:name w:val="Table List 8"/>
    <w:basedOn w:val="prastojilentel"/>
    <w:uiPriority w:val="99"/>
    <w:semiHidden/>
    <w:unhideWhenUsed/>
    <w:pPr>
      <w:spacing w:line="30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Literatra">
    <w:name w:val="table of authorities"/>
    <w:basedOn w:val="prastasis"/>
    <w:next w:val="prastasis"/>
    <w:uiPriority w:val="99"/>
    <w:semiHidden/>
    <w:unhideWhenUsed/>
    <w:pPr>
      <w:spacing w:after="0"/>
      <w:ind w:left="220" w:hanging="220"/>
    </w:pPr>
  </w:style>
  <w:style w:type="paragraph" w:styleId="Iliustracijsraas">
    <w:name w:val="table of figures"/>
    <w:basedOn w:val="prastasis"/>
    <w:next w:val="prastasis"/>
    <w:uiPriority w:val="99"/>
    <w:semiHidden/>
    <w:unhideWhenUsed/>
    <w:pPr>
      <w:spacing w:after="0"/>
    </w:pPr>
  </w:style>
  <w:style w:type="table" w:styleId="LentelProfesionali">
    <w:name w:val="Table Professional"/>
    <w:basedOn w:val="prastojilentel"/>
    <w:uiPriority w:val="99"/>
    <w:semiHidden/>
    <w:unhideWhenUsed/>
    <w:pPr>
      <w:spacing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LentelPaprasta1">
    <w:name w:val="Table Simple 1"/>
    <w:basedOn w:val="prastojilentel"/>
    <w:uiPriority w:val="99"/>
    <w:semiHidden/>
    <w:unhideWhenUsed/>
    <w:pPr>
      <w:spacing w:line="300"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LentelPaprasta2">
    <w:name w:val="Table Simple 2"/>
    <w:basedOn w:val="prastojilentel"/>
    <w:uiPriority w:val="99"/>
    <w:semiHidden/>
    <w:unhideWhenUsed/>
    <w:pPr>
      <w:spacing w:line="300"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LentelPaprasta3">
    <w:name w:val="Table Simple 3"/>
    <w:basedOn w:val="prastojilentel"/>
    <w:uiPriority w:val="99"/>
    <w:semiHidden/>
    <w:unhideWhenUsed/>
    <w:pPr>
      <w:spacing w:line="300"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LentelSubtili1">
    <w:name w:val="Table Subtle 1"/>
    <w:basedOn w:val="prastojilentel"/>
    <w:uiPriority w:val="99"/>
    <w:semiHidden/>
    <w:unhideWhenUsed/>
    <w:pPr>
      <w:spacing w:line="300"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ubtili2">
    <w:name w:val="Table Subtle 2"/>
    <w:basedOn w:val="prastojilentel"/>
    <w:uiPriority w:val="99"/>
    <w:semiHidden/>
    <w:unhideWhenUsed/>
    <w:pPr>
      <w:spacing w:line="300"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tema">
    <w:name w:val="Table Theme"/>
    <w:basedOn w:val="prastojilentel"/>
    <w:uiPriority w:val="99"/>
    <w:semiHidden/>
    <w:unhideWhenUsed/>
    <w:pPr>
      <w:spacing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enteliniatinklis1">
    <w:name w:val="Table Web 1"/>
    <w:basedOn w:val="prastojilentel"/>
    <w:uiPriority w:val="99"/>
    <w:semiHidden/>
    <w:unhideWhenUsed/>
    <w:pPr>
      <w:spacing w:line="30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Lenteliniatinklis2">
    <w:name w:val="Table Web 2"/>
    <w:basedOn w:val="prastojilentel"/>
    <w:uiPriority w:val="99"/>
    <w:semiHidden/>
    <w:unhideWhenUsed/>
    <w:pPr>
      <w:spacing w:line="30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Lenteliniatinklis3">
    <w:name w:val="Table Web 3"/>
    <w:basedOn w:val="prastojilentel"/>
    <w:uiPriority w:val="99"/>
    <w:semiHidden/>
    <w:unhideWhenUsed/>
    <w:pPr>
      <w:spacing w:line="30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Pavadinimas">
    <w:name w:val="Title"/>
    <w:basedOn w:val="prastasis"/>
    <w:next w:val="prastasis"/>
    <w:link w:val="PavadinimasDiagrama"/>
    <w:qFormat/>
    <w:rsid w:val="00B47F94"/>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PavadinimasDiagrama">
    <w:name w:val="Pavadinimas Diagrama"/>
    <w:basedOn w:val="Numatytasispastraiposriftas"/>
    <w:link w:val="Pavadinimas"/>
    <w:rsid w:val="00B47F94"/>
    <w:rPr>
      <w:rFonts w:asciiTheme="majorHAnsi" w:eastAsiaTheme="majorEastAsia" w:hAnsiTheme="majorHAnsi" w:cstheme="majorBidi"/>
      <w:b/>
      <w:bCs/>
      <w:spacing w:val="-7"/>
      <w:sz w:val="48"/>
      <w:szCs w:val="48"/>
    </w:rPr>
  </w:style>
  <w:style w:type="paragraph" w:styleId="Literatrossraoantrat">
    <w:name w:val="toa heading"/>
    <w:basedOn w:val="prastasis"/>
    <w:next w:val="prastasis"/>
    <w:uiPriority w:val="99"/>
    <w:semiHidden/>
    <w:unhideWhenUsed/>
    <w:pPr>
      <w:spacing w:before="120"/>
    </w:pPr>
    <w:rPr>
      <w:rFonts w:asciiTheme="majorHAnsi" w:eastAsiaTheme="majorEastAsia" w:hAnsiTheme="majorHAnsi" w:cstheme="majorBidi"/>
      <w:b/>
      <w:bCs/>
      <w:sz w:val="24"/>
    </w:rPr>
  </w:style>
  <w:style w:type="paragraph" w:styleId="Turinys1">
    <w:name w:val="toc 1"/>
    <w:basedOn w:val="prastasis"/>
    <w:next w:val="prastasis"/>
    <w:autoRedefine/>
    <w:uiPriority w:val="39"/>
    <w:unhideWhenUsed/>
    <w:pPr>
      <w:tabs>
        <w:tab w:val="right" w:leader="underscore" w:pos="9090"/>
      </w:tabs>
      <w:spacing w:after="100"/>
    </w:pPr>
    <w:rPr>
      <w:noProof/>
      <w:color w:val="7F7F7F" w:themeColor="text1" w:themeTint="80"/>
    </w:rPr>
  </w:style>
  <w:style w:type="paragraph" w:styleId="Turinys2">
    <w:name w:val="toc 2"/>
    <w:basedOn w:val="prastasis"/>
    <w:next w:val="prastasis"/>
    <w:autoRedefine/>
    <w:uiPriority w:val="39"/>
    <w:unhideWhenUsed/>
    <w:pPr>
      <w:spacing w:after="100"/>
      <w:ind w:left="220"/>
    </w:pPr>
  </w:style>
  <w:style w:type="paragraph" w:styleId="Turinys3">
    <w:name w:val="toc 3"/>
    <w:basedOn w:val="prastasis"/>
    <w:next w:val="prastasis"/>
    <w:autoRedefine/>
    <w:uiPriority w:val="39"/>
    <w:semiHidden/>
    <w:unhideWhenUsed/>
    <w:pPr>
      <w:spacing w:after="100"/>
      <w:ind w:left="440"/>
    </w:pPr>
  </w:style>
  <w:style w:type="paragraph" w:styleId="Turinys4">
    <w:name w:val="toc 4"/>
    <w:basedOn w:val="prastasis"/>
    <w:next w:val="prastasis"/>
    <w:autoRedefine/>
    <w:uiPriority w:val="39"/>
    <w:semiHidden/>
    <w:unhideWhenUsed/>
    <w:pPr>
      <w:spacing w:after="100"/>
      <w:ind w:left="660"/>
    </w:pPr>
  </w:style>
  <w:style w:type="paragraph" w:styleId="Turinys5">
    <w:name w:val="toc 5"/>
    <w:basedOn w:val="prastasis"/>
    <w:next w:val="prastasis"/>
    <w:autoRedefine/>
    <w:uiPriority w:val="39"/>
    <w:semiHidden/>
    <w:unhideWhenUsed/>
    <w:pPr>
      <w:spacing w:after="100"/>
      <w:ind w:left="880"/>
    </w:pPr>
  </w:style>
  <w:style w:type="paragraph" w:styleId="Turinys6">
    <w:name w:val="toc 6"/>
    <w:basedOn w:val="prastasis"/>
    <w:next w:val="prastasis"/>
    <w:autoRedefine/>
    <w:uiPriority w:val="39"/>
    <w:semiHidden/>
    <w:unhideWhenUsed/>
    <w:pPr>
      <w:spacing w:after="100"/>
      <w:ind w:left="1100"/>
    </w:pPr>
  </w:style>
  <w:style w:type="paragraph" w:styleId="Turinys7">
    <w:name w:val="toc 7"/>
    <w:basedOn w:val="prastasis"/>
    <w:next w:val="prastasis"/>
    <w:autoRedefine/>
    <w:uiPriority w:val="39"/>
    <w:semiHidden/>
    <w:unhideWhenUsed/>
    <w:pPr>
      <w:spacing w:after="100"/>
      <w:ind w:left="1320"/>
    </w:pPr>
  </w:style>
  <w:style w:type="paragraph" w:styleId="Turinys8">
    <w:name w:val="toc 8"/>
    <w:basedOn w:val="prastasis"/>
    <w:next w:val="prastasis"/>
    <w:autoRedefine/>
    <w:uiPriority w:val="39"/>
    <w:semiHidden/>
    <w:unhideWhenUsed/>
    <w:pPr>
      <w:spacing w:after="100"/>
      <w:ind w:left="1540"/>
    </w:pPr>
  </w:style>
  <w:style w:type="paragraph" w:styleId="Turinys9">
    <w:name w:val="toc 9"/>
    <w:basedOn w:val="prastasis"/>
    <w:next w:val="prastasis"/>
    <w:autoRedefine/>
    <w:uiPriority w:val="39"/>
    <w:semiHidden/>
    <w:unhideWhenUsed/>
    <w:pPr>
      <w:spacing w:after="100"/>
      <w:ind w:left="1760"/>
    </w:pPr>
  </w:style>
  <w:style w:type="paragraph" w:styleId="Turinioantrat">
    <w:name w:val="TOC Heading"/>
    <w:basedOn w:val="Antrat1"/>
    <w:next w:val="prastasis"/>
    <w:uiPriority w:val="39"/>
    <w:unhideWhenUsed/>
    <w:qFormat/>
    <w:rsid w:val="00B47F94"/>
    <w:pPr>
      <w:outlineLvl w:val="9"/>
    </w:pPr>
  </w:style>
  <w:style w:type="character" w:customStyle="1" w:styleId="BetarpDiagrama">
    <w:name w:val="Be tarpų Diagrama"/>
    <w:basedOn w:val="Numatytasispastraiposriftas"/>
    <w:link w:val="Betarp"/>
    <w:uiPriority w:val="99"/>
  </w:style>
  <w:style w:type="paragraph" w:customStyle="1" w:styleId="Lentelsantrat">
    <w:name w:val="Lentelės antraštė"/>
    <w:basedOn w:val="prastasis"/>
    <w:uiPriority w:val="1"/>
    <w:pPr>
      <w:keepNext/>
      <w:pBdr>
        <w:top w:val="single" w:sz="4" w:space="1" w:color="4F81BD" w:themeColor="accent1"/>
        <w:left w:val="single" w:sz="4" w:space="6" w:color="4F81BD" w:themeColor="accent1"/>
        <w:bottom w:val="single" w:sz="4" w:space="1" w:color="4F81BD" w:themeColor="accent1"/>
        <w:right w:val="single" w:sz="4" w:space="6" w:color="4F81BD" w:themeColor="accent1"/>
      </w:pBdr>
      <w:shd w:val="clear" w:color="auto" w:fill="4F81BD" w:themeFill="accent1"/>
      <w:spacing w:before="160"/>
      <w:ind w:left="144" w:right="144"/>
    </w:pPr>
    <w:rPr>
      <w:rFonts w:asciiTheme="majorHAnsi" w:eastAsiaTheme="majorEastAsia" w:hAnsiTheme="majorHAnsi" w:cstheme="majorBidi"/>
      <w:caps/>
      <w:color w:val="FFFFFF" w:themeColor="background1"/>
      <w:sz w:val="24"/>
    </w:rPr>
  </w:style>
  <w:style w:type="paragraph" w:customStyle="1" w:styleId="Lentelstekstodeimtainskiltis">
    <w:name w:val="Lentelės teksto dešimtainė skiltis"/>
    <w:basedOn w:val="prastasis"/>
    <w:uiPriority w:val="1"/>
    <w:pPr>
      <w:tabs>
        <w:tab w:val="decimal" w:pos="1252"/>
      </w:tabs>
      <w:spacing w:before="60" w:after="60" w:line="240" w:lineRule="auto"/>
      <w:ind w:left="144" w:right="144"/>
    </w:pPr>
  </w:style>
  <w:style w:type="table" w:customStyle="1" w:styleId="Finansinlentel">
    <w:name w:val="Finansinė lentelė"/>
    <w:basedOn w:val="prastojilentel"/>
    <w:uiPriority w:val="99"/>
    <w:pPr>
      <w:spacing w:after="0" w:line="240" w:lineRule="auto"/>
      <w:ind w:left="144" w:right="144"/>
    </w:pPr>
    <w:tblPr>
      <w:tblBorders>
        <w:insideH w:val="single" w:sz="4" w:space="0" w:color="D9D9D9" w:themeColor="background1" w:themeShade="D9"/>
      </w:tblBorders>
      <w:tblCellMar>
        <w:left w:w="0" w:type="dxa"/>
        <w:right w:w="0" w:type="dxa"/>
      </w:tblCellMar>
    </w:tblPr>
    <w:tblStylePr w:type="firstRow">
      <w:rPr>
        <w:rFonts w:asciiTheme="majorHAnsi" w:hAnsiTheme="majorHAnsi"/>
        <w:b w:val="0"/>
        <w:caps/>
        <w:smallCaps w:val="0"/>
        <w:color w:val="4F81BD" w:themeColor="accent1"/>
        <w:sz w:val="22"/>
      </w:rPr>
    </w:tblStylePr>
    <w:tblStylePr w:type="firstCol">
      <w:rPr>
        <w:b/>
      </w:rPr>
    </w:tblStylePr>
  </w:style>
  <w:style w:type="numbering" w:customStyle="1" w:styleId="Metinataskaita">
    <w:name w:val="Metinė ataskaita"/>
    <w:uiPriority w:val="99"/>
    <w:pPr>
      <w:numPr>
        <w:numId w:val="6"/>
      </w:numPr>
    </w:pPr>
  </w:style>
  <w:style w:type="paragraph" w:customStyle="1" w:styleId="Santrauka">
    <w:name w:val="Santrauka"/>
    <w:basedOn w:val="prastasis"/>
    <w:uiPriority w:val="19"/>
    <w:pPr>
      <w:spacing w:before="360" w:after="600"/>
      <w:ind w:left="144" w:right="144"/>
    </w:pPr>
    <w:rPr>
      <w:i/>
      <w:iCs/>
      <w:color w:val="7F7F7F" w:themeColor="text1" w:themeTint="80"/>
      <w:sz w:val="28"/>
    </w:rPr>
  </w:style>
  <w:style w:type="paragraph" w:customStyle="1" w:styleId="Lentelstekstas">
    <w:name w:val="Lentelės tekstas"/>
    <w:basedOn w:val="prastasis"/>
    <w:uiPriority w:val="9"/>
    <w:pPr>
      <w:spacing w:before="60" w:after="60" w:line="240" w:lineRule="auto"/>
      <w:ind w:left="144" w:right="144"/>
    </w:pPr>
  </w:style>
  <w:style w:type="paragraph" w:customStyle="1" w:styleId="Lentelskitospussantrat">
    <w:name w:val="Lentelės kitos pusės antraštė"/>
    <w:basedOn w:val="prastasis"/>
    <w:uiPriority w:val="9"/>
    <w:pPr>
      <w:spacing w:after="40" w:line="240" w:lineRule="auto"/>
      <w:ind w:left="144" w:right="144"/>
    </w:pPr>
    <w:rPr>
      <w:rFonts w:asciiTheme="majorHAnsi" w:eastAsiaTheme="majorEastAsia" w:hAnsiTheme="majorHAnsi" w:cstheme="majorBidi"/>
      <w:caps/>
      <w:color w:val="FFFFFF" w:themeColor="background1"/>
      <w:sz w:val="24"/>
    </w:rPr>
  </w:style>
  <w:style w:type="paragraph" w:customStyle="1" w:styleId="eliuotaantrat">
    <w:name w:val="Šešėliuota antraštė"/>
    <w:basedOn w:val="prastasis"/>
    <w:uiPriority w:val="19"/>
    <w:pPr>
      <w:pBdr>
        <w:top w:val="single" w:sz="2" w:space="2" w:color="4F81BD" w:themeColor="accent1"/>
        <w:left w:val="single" w:sz="2" w:space="6" w:color="4F81BD" w:themeColor="accent1"/>
        <w:bottom w:val="single" w:sz="2" w:space="2" w:color="4F81BD" w:themeColor="accent1"/>
        <w:right w:val="single" w:sz="2" w:space="6" w:color="4F81BD" w:themeColor="accent1"/>
      </w:pBdr>
      <w:shd w:val="clear" w:color="auto" w:fill="4F81BD" w:themeFill="accent1"/>
      <w:spacing w:after="0" w:line="240" w:lineRule="auto"/>
      <w:ind w:left="-360" w:right="-360"/>
    </w:pPr>
    <w:rPr>
      <w:rFonts w:asciiTheme="majorHAnsi" w:eastAsiaTheme="majorEastAsia" w:hAnsiTheme="majorHAnsi" w:cstheme="majorBidi"/>
      <w:caps/>
      <w:color w:val="FFFFFF" w:themeColor="background1"/>
      <w:sz w:val="48"/>
    </w:rPr>
  </w:style>
  <w:style w:type="character" w:customStyle="1" w:styleId="SraopastraipaDiagrama">
    <w:name w:val="Sąrašo pastraipa Diagrama"/>
    <w:aliases w:val="lp1 Diagrama,Bullet 1 Diagrama,Use Case List Paragraph Diagrama,Numbering Diagrama,ERP-List Paragraph Diagrama,List Paragraph11 Diagrama,Sąrašo pastraipa1 Diagrama,List Paragraph3 Diagrama,Bullet EY Diagrama,Lentele Diagrama"/>
    <w:link w:val="Sraopastraipa"/>
    <w:uiPriority w:val="34"/>
    <w:qFormat/>
    <w:locked/>
    <w:rsid w:val="00C372B8"/>
  </w:style>
  <w:style w:type="character" w:customStyle="1" w:styleId="InternetLink">
    <w:name w:val="Internet Link"/>
    <w:basedOn w:val="Numatytasispastraiposriftas"/>
    <w:uiPriority w:val="99"/>
    <w:unhideWhenUsed/>
    <w:rsid w:val="006B2576"/>
    <w:rPr>
      <w:color w:val="0000FF" w:themeColor="hyperlink"/>
      <w:u w:val="single"/>
    </w:rPr>
  </w:style>
  <w:style w:type="character" w:customStyle="1" w:styleId="ListLabel1">
    <w:name w:val="ListLabel 1"/>
    <w:qFormat/>
    <w:rsid w:val="006B2576"/>
    <w:rPr>
      <w:rFonts w:cs="Times New Roman"/>
      <w:b w:val="0"/>
      <w:bCs w:val="0"/>
      <w:i w:val="0"/>
      <w:iCs w:val="0"/>
      <w:color w:val="00000A"/>
      <w:sz w:val="20"/>
      <w:szCs w:val="20"/>
    </w:rPr>
  </w:style>
  <w:style w:type="character" w:customStyle="1" w:styleId="ListLabel2">
    <w:name w:val="ListLabel 2"/>
    <w:qFormat/>
    <w:rsid w:val="006B2576"/>
    <w:rPr>
      <w:rFonts w:cs="Times New Roman"/>
      <w:b w:val="0"/>
      <w:bCs w:val="0"/>
      <w:i w:val="0"/>
      <w:iCs w:val="0"/>
      <w:color w:val="00000A"/>
      <w:sz w:val="22"/>
      <w:szCs w:val="22"/>
    </w:rPr>
  </w:style>
  <w:style w:type="character" w:customStyle="1" w:styleId="ListLabel3">
    <w:name w:val="ListLabel 3"/>
    <w:qFormat/>
    <w:rsid w:val="006B2576"/>
    <w:rPr>
      <w:rFonts w:cs="Times New Roman"/>
      <w:b w:val="0"/>
      <w:i w:val="0"/>
      <w:color w:val="00000A"/>
      <w:sz w:val="24"/>
      <w:szCs w:val="24"/>
    </w:rPr>
  </w:style>
  <w:style w:type="character" w:customStyle="1" w:styleId="ListLabel4">
    <w:name w:val="ListLabel 4"/>
    <w:qFormat/>
    <w:rsid w:val="006B2576"/>
    <w:rPr>
      <w:rFonts w:cs="Times New Roman"/>
    </w:rPr>
  </w:style>
  <w:style w:type="character" w:customStyle="1" w:styleId="ListLabel5">
    <w:name w:val="ListLabel 5"/>
    <w:qFormat/>
    <w:rsid w:val="006B2576"/>
    <w:rPr>
      <w:rFonts w:cs="Times New Roman"/>
    </w:rPr>
  </w:style>
  <w:style w:type="character" w:customStyle="1" w:styleId="ListLabel6">
    <w:name w:val="ListLabel 6"/>
    <w:qFormat/>
    <w:rsid w:val="006B2576"/>
    <w:rPr>
      <w:rFonts w:cs="Times New Roman"/>
    </w:rPr>
  </w:style>
  <w:style w:type="character" w:customStyle="1" w:styleId="ListLabel7">
    <w:name w:val="ListLabel 7"/>
    <w:qFormat/>
    <w:rsid w:val="006B2576"/>
    <w:rPr>
      <w:rFonts w:cs="Times New Roman"/>
    </w:rPr>
  </w:style>
  <w:style w:type="character" w:customStyle="1" w:styleId="ListLabel8">
    <w:name w:val="ListLabel 8"/>
    <w:qFormat/>
    <w:rsid w:val="006B2576"/>
    <w:rPr>
      <w:rFonts w:cs="Times New Roman"/>
    </w:rPr>
  </w:style>
  <w:style w:type="character" w:customStyle="1" w:styleId="ListLabel9">
    <w:name w:val="ListLabel 9"/>
    <w:qFormat/>
    <w:rsid w:val="006B2576"/>
    <w:rPr>
      <w:rFonts w:cs="Times New Roman"/>
    </w:rPr>
  </w:style>
  <w:style w:type="character" w:customStyle="1" w:styleId="ListLabel10">
    <w:name w:val="ListLabel 10"/>
    <w:qFormat/>
    <w:rsid w:val="006B2576"/>
    <w:rPr>
      <w:rFonts w:cs="Times New Roman"/>
    </w:rPr>
  </w:style>
  <w:style w:type="character" w:customStyle="1" w:styleId="ListLabel11">
    <w:name w:val="ListLabel 11"/>
    <w:qFormat/>
    <w:rsid w:val="006B2576"/>
    <w:rPr>
      <w:rFonts w:cs="Times New Roman"/>
    </w:rPr>
  </w:style>
  <w:style w:type="paragraph" w:customStyle="1" w:styleId="Heading">
    <w:name w:val="Heading"/>
    <w:basedOn w:val="prastasis"/>
    <w:next w:val="Pagrindinistekstas"/>
    <w:qFormat/>
    <w:rsid w:val="006B2576"/>
    <w:pPr>
      <w:keepNext/>
      <w:spacing w:before="240" w:after="120" w:line="240" w:lineRule="auto"/>
      <w:jc w:val="left"/>
    </w:pPr>
    <w:rPr>
      <w:rFonts w:ascii="Liberation Sans" w:eastAsia="Microsoft YaHei" w:hAnsi="Liberation Sans" w:cs="Arial"/>
      <w:sz w:val="28"/>
      <w:szCs w:val="28"/>
      <w:lang w:val="lt-LT"/>
    </w:rPr>
  </w:style>
  <w:style w:type="paragraph" w:customStyle="1" w:styleId="Index">
    <w:name w:val="Index"/>
    <w:basedOn w:val="prastasis"/>
    <w:qFormat/>
    <w:rsid w:val="006B2576"/>
    <w:pPr>
      <w:suppressLineNumbers/>
      <w:spacing w:after="0" w:line="240" w:lineRule="auto"/>
      <w:jc w:val="left"/>
    </w:pPr>
    <w:rPr>
      <w:rFonts w:ascii="Times New Roman" w:eastAsia="Times New Roman" w:hAnsi="Times New Roman" w:cs="Arial"/>
      <w:sz w:val="24"/>
      <w:szCs w:val="24"/>
      <w:lang w:val="lt-LT"/>
    </w:rPr>
  </w:style>
  <w:style w:type="paragraph" w:customStyle="1" w:styleId="Default">
    <w:name w:val="Default"/>
    <w:rsid w:val="006B2576"/>
    <w:pPr>
      <w:autoSpaceDE w:val="0"/>
      <w:autoSpaceDN w:val="0"/>
      <w:adjustRightInd w:val="0"/>
      <w:spacing w:after="0" w:line="240" w:lineRule="auto"/>
      <w:jc w:val="left"/>
    </w:pPr>
    <w:rPr>
      <w:rFonts w:ascii="Times New Roman" w:eastAsiaTheme="minorHAnsi" w:hAnsi="Times New Roman" w:cs="Times New Roman"/>
      <w:color w:val="000000"/>
      <w:sz w:val="24"/>
      <w:szCs w:val="24"/>
      <w:lang w:val="lt-LT"/>
    </w:rPr>
  </w:style>
  <w:style w:type="paragraph" w:styleId="Pataisymai">
    <w:name w:val="Revision"/>
    <w:hidden/>
    <w:uiPriority w:val="99"/>
    <w:semiHidden/>
    <w:rsid w:val="006B2576"/>
    <w:pPr>
      <w:spacing w:after="0" w:line="240" w:lineRule="auto"/>
      <w:jc w:val="left"/>
    </w:pPr>
    <w:rPr>
      <w:rFonts w:ascii="Times New Roman" w:eastAsia="Times New Roman" w:hAnsi="Times New Roman" w:cs="Times New Roman"/>
      <w:sz w:val="24"/>
      <w:szCs w:val="24"/>
      <w:lang w:val="lt-LT"/>
    </w:rPr>
  </w:style>
  <w:style w:type="paragraph" w:customStyle="1" w:styleId="tajtip">
    <w:name w:val="tajtip"/>
    <w:basedOn w:val="prastasis"/>
    <w:rsid w:val="006B2576"/>
    <w:pPr>
      <w:spacing w:after="150" w:line="240" w:lineRule="auto"/>
      <w:jc w:val="left"/>
    </w:pPr>
    <w:rPr>
      <w:rFonts w:ascii="Times New Roman" w:eastAsia="Times New Roman" w:hAnsi="Times New Roman" w:cs="Times New Roman"/>
      <w:sz w:val="24"/>
      <w:szCs w:val="24"/>
      <w:lang w:val="lt-LT" w:eastAsia="lt-LT"/>
    </w:rPr>
  </w:style>
  <w:style w:type="paragraph" w:customStyle="1" w:styleId="Point1">
    <w:name w:val="Point 1"/>
    <w:basedOn w:val="prastasis"/>
    <w:link w:val="Point1Char1"/>
    <w:uiPriority w:val="99"/>
    <w:rsid w:val="0018021B"/>
    <w:pPr>
      <w:spacing w:before="120" w:after="120" w:line="240" w:lineRule="auto"/>
      <w:ind w:left="1418" w:hanging="567"/>
    </w:pPr>
    <w:rPr>
      <w:rFonts w:ascii="Times New Roman" w:eastAsia="Times New Roman" w:hAnsi="Times New Roman" w:cs="Times New Roman"/>
      <w:sz w:val="24"/>
      <w:szCs w:val="20"/>
      <w:lang w:val="en-GB" w:eastAsia="ar-SA"/>
    </w:rPr>
  </w:style>
  <w:style w:type="paragraph" w:customStyle="1" w:styleId="WW-Default">
    <w:name w:val="WW-Default"/>
    <w:rsid w:val="0018021B"/>
    <w:pPr>
      <w:suppressAutoHyphens/>
      <w:autoSpaceDE w:val="0"/>
      <w:spacing w:after="0" w:line="240" w:lineRule="auto"/>
      <w:ind w:left="896" w:hanging="357"/>
    </w:pPr>
    <w:rPr>
      <w:rFonts w:ascii="Times New Roman" w:eastAsia="Arial" w:hAnsi="Times New Roman" w:cs="Times New Roman"/>
      <w:color w:val="000000"/>
      <w:sz w:val="24"/>
      <w:szCs w:val="24"/>
      <w:lang w:eastAsia="ar-SA"/>
    </w:rPr>
  </w:style>
  <w:style w:type="paragraph" w:customStyle="1" w:styleId="WW-NormalWeb">
    <w:name w:val="WW-Normal (Web)"/>
    <w:basedOn w:val="prastasis"/>
    <w:rsid w:val="0018021B"/>
    <w:pPr>
      <w:spacing w:before="280" w:after="119" w:line="240" w:lineRule="auto"/>
      <w:ind w:left="896" w:hanging="357"/>
    </w:pPr>
    <w:rPr>
      <w:rFonts w:ascii="Times New Roman" w:eastAsia="Times New Roman" w:hAnsi="Times New Roman" w:cs="Times New Roman"/>
      <w:sz w:val="24"/>
      <w:szCs w:val="24"/>
      <w:lang w:val="en-GB" w:eastAsia="ar-SA"/>
    </w:rPr>
  </w:style>
  <w:style w:type="paragraph" w:customStyle="1" w:styleId="53">
    <w:name w:val="_53"/>
    <w:basedOn w:val="prastasis"/>
    <w:rsid w:val="0018021B"/>
    <w:pPr>
      <w:widowControl w:val="0"/>
      <w:spacing w:after="0" w:line="240" w:lineRule="auto"/>
      <w:ind w:left="896" w:hanging="357"/>
    </w:pPr>
    <w:rPr>
      <w:rFonts w:ascii="Times New Roman" w:eastAsia="Times New Roman" w:hAnsi="Times New Roman" w:cs="Times New Roman"/>
      <w:sz w:val="24"/>
      <w:szCs w:val="20"/>
      <w:lang w:eastAsia="ar-SA"/>
    </w:rPr>
  </w:style>
  <w:style w:type="paragraph" w:customStyle="1" w:styleId="Pagrindinistekstas1">
    <w:name w:val="Pagrindinis tekstas1"/>
    <w:rsid w:val="0018021B"/>
    <w:pPr>
      <w:suppressAutoHyphens/>
      <w:autoSpaceDE w:val="0"/>
      <w:spacing w:after="0" w:line="240" w:lineRule="auto"/>
      <w:ind w:left="896" w:firstLine="312"/>
    </w:pPr>
    <w:rPr>
      <w:rFonts w:ascii="TimesLT" w:eastAsia="Arial" w:hAnsi="TimesLT" w:cs="Times New Roman"/>
      <w:sz w:val="20"/>
      <w:szCs w:val="20"/>
      <w:lang w:eastAsia="ar-SA"/>
    </w:rPr>
  </w:style>
  <w:style w:type="paragraph" w:customStyle="1" w:styleId="CentrBoldm">
    <w:name w:val="CentrBoldm"/>
    <w:basedOn w:val="prastasis"/>
    <w:rsid w:val="0018021B"/>
    <w:pPr>
      <w:autoSpaceDE w:val="0"/>
      <w:spacing w:after="0" w:line="240" w:lineRule="auto"/>
      <w:ind w:left="896" w:hanging="357"/>
      <w:jc w:val="center"/>
    </w:pPr>
    <w:rPr>
      <w:rFonts w:ascii="TimesLT" w:eastAsia="Times New Roman" w:hAnsi="TimesLT" w:cs="Times New Roman"/>
      <w:b/>
      <w:bCs/>
      <w:sz w:val="20"/>
      <w:szCs w:val="20"/>
      <w:lang w:eastAsia="ar-SA"/>
    </w:rPr>
  </w:style>
  <w:style w:type="paragraph" w:customStyle="1" w:styleId="Patvirtinta">
    <w:name w:val="Patvirtinta"/>
    <w:rsid w:val="0018021B"/>
    <w:pPr>
      <w:tabs>
        <w:tab w:val="left" w:pos="25116"/>
        <w:tab w:val="left" w:pos="25269"/>
        <w:tab w:val="left" w:pos="25416"/>
        <w:tab w:val="left" w:pos="25569"/>
      </w:tabs>
      <w:suppressAutoHyphens/>
      <w:autoSpaceDE w:val="0"/>
      <w:spacing w:after="0" w:line="240" w:lineRule="auto"/>
      <w:ind w:left="5953" w:hanging="357"/>
    </w:pPr>
    <w:rPr>
      <w:rFonts w:ascii="TimesLT" w:eastAsia="Arial" w:hAnsi="TimesLT" w:cs="Times New Roman"/>
      <w:sz w:val="20"/>
      <w:szCs w:val="20"/>
      <w:lang w:eastAsia="ar-SA"/>
    </w:rPr>
  </w:style>
  <w:style w:type="paragraph" w:customStyle="1" w:styleId="MAZAS">
    <w:name w:val="MAZAS"/>
    <w:rsid w:val="0018021B"/>
    <w:pPr>
      <w:suppressAutoHyphens/>
      <w:autoSpaceDE w:val="0"/>
      <w:spacing w:after="0" w:line="240" w:lineRule="auto"/>
      <w:ind w:left="896" w:firstLine="312"/>
    </w:pPr>
    <w:rPr>
      <w:rFonts w:ascii="TimesLT" w:eastAsia="Arial" w:hAnsi="TimesLT" w:cs="Times New Roman"/>
      <w:color w:val="000000"/>
      <w:sz w:val="8"/>
      <w:szCs w:val="8"/>
      <w:lang w:eastAsia="ar-SA"/>
    </w:rPr>
  </w:style>
  <w:style w:type="paragraph" w:customStyle="1" w:styleId="TableContents">
    <w:name w:val="Table Contents"/>
    <w:basedOn w:val="prastasis"/>
    <w:rsid w:val="0018021B"/>
    <w:pPr>
      <w:suppressLineNumbers/>
      <w:spacing w:after="0" w:line="240" w:lineRule="auto"/>
      <w:ind w:left="896" w:hanging="357"/>
    </w:pPr>
    <w:rPr>
      <w:rFonts w:ascii="Times New Roman" w:eastAsia="Times New Roman" w:hAnsi="Times New Roman" w:cs="Times New Roman"/>
      <w:sz w:val="24"/>
      <w:szCs w:val="20"/>
      <w:lang w:val="lt-LT" w:eastAsia="ar-SA"/>
    </w:rPr>
  </w:style>
  <w:style w:type="character" w:customStyle="1" w:styleId="WW-Absatz-Standardschriftart11111">
    <w:name w:val="WW-Absatz-Standardschriftart11111"/>
    <w:rsid w:val="0018021B"/>
  </w:style>
  <w:style w:type="paragraph" w:customStyle="1" w:styleId="WW-TableContents11111111111111111111111111111111111111111111111111111111">
    <w:name w:val="WW-Table Contents11111111111111111111111111111111111111111111111111111111"/>
    <w:basedOn w:val="Pagrindinistekstas"/>
    <w:rsid w:val="0018021B"/>
    <w:pPr>
      <w:suppressLineNumbers/>
      <w:spacing w:after="0" w:line="240" w:lineRule="auto"/>
      <w:ind w:left="896" w:hanging="357"/>
    </w:pPr>
    <w:rPr>
      <w:rFonts w:ascii="Times New Roman" w:eastAsia="Times New Roman" w:hAnsi="Times New Roman" w:cs="Times New Roman"/>
      <w:sz w:val="24"/>
      <w:szCs w:val="20"/>
      <w:lang w:val="x-none" w:eastAsia="ar-SA"/>
    </w:rPr>
  </w:style>
  <w:style w:type="paragraph" w:customStyle="1" w:styleId="Tekstas">
    <w:name w:val="Tekstas"/>
    <w:basedOn w:val="prastasis"/>
    <w:rsid w:val="0018021B"/>
    <w:pPr>
      <w:widowControl w:val="0"/>
      <w:spacing w:after="0" w:line="312" w:lineRule="auto"/>
      <w:ind w:left="896" w:firstLine="567"/>
    </w:pPr>
    <w:rPr>
      <w:rFonts w:ascii="Times New Roman" w:eastAsia="Arial Unicode MS" w:hAnsi="Times New Roman" w:cs="Tahoma"/>
      <w:sz w:val="24"/>
      <w:szCs w:val="20"/>
      <w:lang w:val="lt-LT" w:eastAsia="ar-SA"/>
    </w:rPr>
  </w:style>
  <w:style w:type="paragraph" w:customStyle="1" w:styleId="Sous-titreobjet">
    <w:name w:val="Sous-titre objet"/>
    <w:basedOn w:val="prastasis"/>
    <w:rsid w:val="0018021B"/>
    <w:pPr>
      <w:spacing w:after="0" w:line="360" w:lineRule="auto"/>
      <w:ind w:left="896" w:hanging="357"/>
      <w:jc w:val="center"/>
    </w:pPr>
    <w:rPr>
      <w:rFonts w:ascii="Times New Roman" w:eastAsia="Times New Roman" w:hAnsi="Times New Roman" w:cs="Times New Roman"/>
      <w:b/>
      <w:sz w:val="24"/>
      <w:szCs w:val="20"/>
      <w:lang w:val="lt-LT"/>
    </w:rPr>
  </w:style>
  <w:style w:type="paragraph" w:customStyle="1" w:styleId="Dainiausstilius">
    <w:name w:val="Dainiaus stilius"/>
    <w:basedOn w:val="prastasis"/>
    <w:qFormat/>
    <w:rsid w:val="0018021B"/>
    <w:pPr>
      <w:spacing w:after="0" w:line="240" w:lineRule="auto"/>
      <w:ind w:left="896" w:firstLine="567"/>
    </w:pPr>
    <w:rPr>
      <w:rFonts w:ascii="Times New Roman" w:eastAsia="Calibri" w:hAnsi="Times New Roman" w:cs="Times New Roman"/>
      <w:sz w:val="24"/>
      <w:lang w:val="lt-LT"/>
    </w:rPr>
  </w:style>
  <w:style w:type="character" w:customStyle="1" w:styleId="WW-Absatz-Standardschriftart1111111111">
    <w:name w:val="WW-Absatz-Standardschriftart1111111111"/>
    <w:rsid w:val="0018021B"/>
  </w:style>
  <w:style w:type="paragraph" w:customStyle="1" w:styleId="Normaltext">
    <w:name w:val="Normal text"/>
    <w:basedOn w:val="prastasis"/>
    <w:link w:val="NormaltextChar"/>
    <w:uiPriority w:val="99"/>
    <w:qFormat/>
    <w:rsid w:val="0018021B"/>
    <w:pPr>
      <w:spacing w:after="0" w:line="240" w:lineRule="auto"/>
      <w:ind w:left="896" w:firstLine="567"/>
    </w:pPr>
    <w:rPr>
      <w:rFonts w:ascii="Times New Roman" w:eastAsia="Calibri" w:hAnsi="Times New Roman" w:cs="Times New Roman"/>
      <w:sz w:val="24"/>
      <w:szCs w:val="24"/>
      <w:lang w:val="x-none" w:eastAsia="ar-SA"/>
    </w:rPr>
  </w:style>
  <w:style w:type="character" w:customStyle="1" w:styleId="NormaltextChar">
    <w:name w:val="Normal text Char"/>
    <w:link w:val="Normaltext"/>
    <w:uiPriority w:val="99"/>
    <w:rsid w:val="0018021B"/>
    <w:rPr>
      <w:rFonts w:ascii="Times New Roman" w:eastAsia="Calibri" w:hAnsi="Times New Roman" w:cs="Times New Roman"/>
      <w:sz w:val="24"/>
      <w:szCs w:val="24"/>
      <w:lang w:val="x-none" w:eastAsia="ar-SA"/>
    </w:rPr>
  </w:style>
  <w:style w:type="character" w:customStyle="1" w:styleId="parahead1">
    <w:name w:val="parahead1"/>
    <w:rsid w:val="0018021B"/>
    <w:rPr>
      <w:rFonts w:ascii="Verdana" w:hAnsi="Verdana"/>
      <w:b/>
      <w:bCs/>
      <w:color w:val="000000"/>
      <w:sz w:val="17"/>
      <w:szCs w:val="17"/>
    </w:rPr>
  </w:style>
  <w:style w:type="paragraph" w:customStyle="1" w:styleId="TEKSTAS0">
    <w:name w:val="TEKSTAS"/>
    <w:basedOn w:val="prastasis"/>
    <w:rsid w:val="0018021B"/>
    <w:pPr>
      <w:widowControl w:val="0"/>
      <w:overflowPunct w:val="0"/>
      <w:autoSpaceDE w:val="0"/>
      <w:spacing w:before="60" w:after="60" w:line="240" w:lineRule="auto"/>
      <w:ind w:left="896" w:hanging="357"/>
      <w:textAlignment w:val="baseline"/>
    </w:pPr>
    <w:rPr>
      <w:rFonts w:ascii="Times New Roman" w:eastAsia="Times New Roman" w:hAnsi="Times New Roman" w:cs="Times New Roman"/>
      <w:sz w:val="24"/>
      <w:szCs w:val="20"/>
      <w:lang w:val="en-GB" w:eastAsia="ar-SA"/>
    </w:rPr>
  </w:style>
  <w:style w:type="character" w:customStyle="1" w:styleId="Point1Char1">
    <w:name w:val="Point 1 Char1"/>
    <w:link w:val="Point1"/>
    <w:uiPriority w:val="99"/>
    <w:locked/>
    <w:rsid w:val="0018021B"/>
    <w:rPr>
      <w:rFonts w:ascii="Times New Roman" w:eastAsia="Times New Roman" w:hAnsi="Times New Roman" w:cs="Times New Roman"/>
      <w:sz w:val="24"/>
      <w:szCs w:val="20"/>
      <w:lang w:val="en-GB" w:eastAsia="ar-SA"/>
    </w:rPr>
  </w:style>
  <w:style w:type="paragraph" w:customStyle="1" w:styleId="Hyperlink1">
    <w:name w:val="Hyperlink1"/>
    <w:rsid w:val="0018021B"/>
    <w:pPr>
      <w:autoSpaceDE w:val="0"/>
      <w:autoSpaceDN w:val="0"/>
      <w:adjustRightInd w:val="0"/>
      <w:spacing w:after="0" w:line="240" w:lineRule="auto"/>
      <w:ind w:left="896" w:firstLine="312"/>
    </w:pPr>
    <w:rPr>
      <w:rFonts w:ascii="TimesLT" w:eastAsia="Times New Roman" w:hAnsi="TimesLT" w:cs="Times New Roman"/>
      <w:sz w:val="20"/>
      <w:szCs w:val="20"/>
    </w:rPr>
  </w:style>
  <w:style w:type="paragraph" w:customStyle="1" w:styleId="BodyTextVSD">
    <w:name w:val="Body Text VSD"/>
    <w:basedOn w:val="prastasis"/>
    <w:rsid w:val="0018021B"/>
    <w:pPr>
      <w:autoSpaceDN w:val="0"/>
      <w:spacing w:after="0" w:line="240" w:lineRule="auto"/>
      <w:ind w:left="896" w:hanging="357"/>
    </w:pPr>
    <w:rPr>
      <w:rFonts w:ascii="Arial" w:eastAsia="Times New Roman" w:hAnsi="Arial" w:cs="Times New Roman"/>
      <w:szCs w:val="24"/>
      <w:lang w:val="lt-LT" w:eastAsia="lt-LT"/>
    </w:rPr>
  </w:style>
  <w:style w:type="paragraph" w:customStyle="1" w:styleId="Skyriauspavadinimas">
    <w:name w:val="Skyriaus pavadinimas"/>
    <w:basedOn w:val="prastasis"/>
    <w:rsid w:val="00061BE8"/>
    <w:pPr>
      <w:numPr>
        <w:numId w:val="8"/>
      </w:numPr>
      <w:spacing w:after="0" w:line="240" w:lineRule="auto"/>
      <w:jc w:val="center"/>
    </w:pPr>
    <w:rPr>
      <w:rFonts w:ascii="Times New Roman Bold" w:eastAsia="Times New Roman" w:hAnsi="Times New Roman Bold" w:cs="Times New Roman"/>
      <w:b/>
      <w:caps/>
      <w:sz w:val="24"/>
      <w:szCs w:val="24"/>
      <w:lang w:val="en-GB"/>
    </w:rPr>
  </w:style>
  <w:style w:type="paragraph" w:customStyle="1" w:styleId="bodytext">
    <w:name w:val="bodytext"/>
    <w:basedOn w:val="prastasis"/>
    <w:rsid w:val="00061BE8"/>
    <w:pPr>
      <w:spacing w:before="100" w:beforeAutospacing="1" w:after="100" w:afterAutospacing="1" w:line="240" w:lineRule="auto"/>
      <w:jc w:val="left"/>
    </w:pPr>
    <w:rPr>
      <w:rFonts w:ascii="Times New Roman" w:eastAsia="Times New Roman" w:hAnsi="Times New Roman" w:cs="Times New Roman"/>
      <w:sz w:val="24"/>
      <w:szCs w:val="24"/>
      <w:lang w:val="lt-LT"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4463088">
      <w:bodyDiv w:val="1"/>
      <w:marLeft w:val="0"/>
      <w:marRight w:val="0"/>
      <w:marTop w:val="0"/>
      <w:marBottom w:val="0"/>
      <w:divBdr>
        <w:top w:val="none" w:sz="0" w:space="0" w:color="auto"/>
        <w:left w:val="none" w:sz="0" w:space="0" w:color="auto"/>
        <w:bottom w:val="none" w:sz="0" w:space="0" w:color="auto"/>
        <w:right w:val="none" w:sz="0" w:space="0" w:color="auto"/>
      </w:divBdr>
    </w:div>
    <w:div w:id="583733129">
      <w:bodyDiv w:val="1"/>
      <w:marLeft w:val="0"/>
      <w:marRight w:val="0"/>
      <w:marTop w:val="0"/>
      <w:marBottom w:val="0"/>
      <w:divBdr>
        <w:top w:val="none" w:sz="0" w:space="0" w:color="auto"/>
        <w:left w:val="none" w:sz="0" w:space="0" w:color="auto"/>
        <w:bottom w:val="none" w:sz="0" w:space="0" w:color="auto"/>
        <w:right w:val="none" w:sz="0" w:space="0" w:color="auto"/>
      </w:divBdr>
    </w:div>
    <w:div w:id="1219977158">
      <w:bodyDiv w:val="1"/>
      <w:marLeft w:val="0"/>
      <w:marRight w:val="0"/>
      <w:marTop w:val="0"/>
      <w:marBottom w:val="0"/>
      <w:divBdr>
        <w:top w:val="none" w:sz="0" w:space="0" w:color="auto"/>
        <w:left w:val="none" w:sz="0" w:space="0" w:color="auto"/>
        <w:bottom w:val="none" w:sz="0" w:space="0" w:color="auto"/>
        <w:right w:val="none" w:sz="0" w:space="0" w:color="auto"/>
      </w:divBdr>
    </w:div>
    <w:div w:id="2105413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nvd.nist.gov/" TargetMode="External"/><Relationship Id="rId10" Type="http://schemas.openxmlformats.org/officeDocument/2006/relationships/endnotes" Target="endnotes.xml"/><Relationship Id="rId19" Type="http://schemas.openxmlformats.org/officeDocument/2006/relationships/image" Target="media/image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ittpagalba.vrm.lt/MSM/" TargetMode="Externa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09612\AppData\Roaming\Microsoft\&#352;ablonai\Metin&#279;%20ataskaita.dotx" TargetMode="External"/></Relationships>
</file>

<file path=word/theme/theme1.xml><?xml version="1.0" encoding="utf-8"?>
<a:theme xmlns:a="http://schemas.openxmlformats.org/drawingml/2006/main" name="Annual Report">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
      <a:majorFont>
        <a:latin typeface="Calibri"/>
        <a:ea typeface=""/>
        <a:cs typeface=""/>
        <a:font script="Jpan" typeface="HGｺﾞｼｯｸM"/>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2018-02-19T00:00:00</PublishDate>
  <Abstract/>
  <CompanyAddress/>
  <CompanyPhone/>
  <CompanyFax/>
  <CompanyEmail/>
</CoverPageProperties>
</file>

<file path=customXml/item2.xml><?xml version="1.0" encoding="utf-8"?>
<mappings xmlns="http://schemas.microsoft.com/pics">
  <picture>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</picture>
</mappings>
</file>

<file path=customXml/item3.xml><?xml version="1.0" encoding="utf-8"?>
<b:Sources xmlns:b="http://schemas.openxmlformats.org/officeDocument/2006/bibliography" SelectedStyle="\APA.XSL" StyleName="APA"/>
</file>

<file path=customXml/item4.xml><?xml version="1.0" encoding="utf-8"?>
<?mso-contentType ?>
<FormTemplates xmlns="http://schemas.microsoft.com/sharepoint/v3/contenttype/forms">
  <Display>DocumentLibraryForm</Display>
  <Edit>AssetEditForm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679E4D8-73D9-412D-B716-777944E71373}">
  <ds:schemaRefs>
    <ds:schemaRef ds:uri="http://schemas.microsoft.com/pics"/>
  </ds:schemaRefs>
</ds:datastoreItem>
</file>

<file path=customXml/itemProps3.xml><?xml version="1.0" encoding="utf-8"?>
<ds:datastoreItem xmlns:ds="http://schemas.openxmlformats.org/officeDocument/2006/customXml" ds:itemID="{97E25CC7-B19A-4E3F-8F5A-364725A838A6}">
  <ds:schemaRefs>
    <ds:schemaRef ds:uri="http://schemas.openxmlformats.org/officeDocument/2006/bibliography"/>
  </ds:schemaRefs>
</ds:datastoreItem>
</file>

<file path=customXml/itemProps4.xml><?xml version="1.0" encoding="utf-8"?>
<ds:datastoreItem xmlns:ds="http://schemas.openxmlformats.org/officeDocument/2006/customXml" ds:itemID="{7B673125-86C2-421F-9823-592FE30A8EB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Metinė ataskaita</Template>
  <TotalTime>12</TotalTime>
  <Pages>23</Pages>
  <Words>44752</Words>
  <Characters>25510</Characters>
  <Application>Microsoft Office Word</Application>
  <DocSecurity>0</DocSecurity>
  <Lines>212</Lines>
  <Paragraphs>140</Paragraphs>
  <ScaleCrop>false</ScaleCrop>
  <HeadingPairs>
    <vt:vector size="6" baseType="variant">
      <vt:variant>
        <vt:lpstr>Pavadinimas</vt:lpstr>
      </vt:variant>
      <vt:variant>
        <vt:i4>1</vt:i4>
      </vt:variant>
      <vt:variant>
        <vt:lpstr>Title</vt:lpstr>
      </vt:variant>
      <vt:variant>
        <vt:i4>1</vt:i4>
      </vt:variant>
      <vt:variant>
        <vt:lpstr>Título</vt:lpstr>
      </vt:variant>
      <vt:variant>
        <vt:i4>1</vt:i4>
      </vt:variant>
    </vt:vector>
  </HeadingPairs>
  <TitlesOfParts>
    <vt:vector size="3" baseType="lpstr">
      <vt:lpstr>SPECIALIOSIOS SĄLYGOS</vt:lpstr>
      <vt:lpstr>SPECIALIOSIOS SĄLYGOS</vt:lpstr>
      <vt:lpstr/>
    </vt:vector>
  </TitlesOfParts>
  <Company/>
  <LinksUpToDate>false</LinksUpToDate>
  <CharactersWithSpaces>70122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SPECIALIOSIOS SĄLYGOS</dc:title>
  <dc:creator>Rasa Vaitiekūnaitė</dc:creator>
  <cp:keywords/>
  <cp:lastModifiedBy>Aistė Aničaitė-Stabingienė</cp:lastModifiedBy>
  <cp:revision>16</cp:revision>
  <cp:lastPrinted>2021-01-19T12:06:00Z</cp:lastPrinted>
  <dcterms:created xsi:type="dcterms:W3CDTF">2026-04-17T05:07:00Z</dcterms:created>
  <dcterms:modified xsi:type="dcterms:W3CDTF">2026-04-20T11:24:00Z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TC028350639991</vt:lpwstr>
  </property>
</Properties>
</file>